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EE7" w:rsidRPr="0070071C" w:rsidRDefault="00FC3EE7" w:rsidP="0070071C">
      <w:pPr>
        <w:jc w:val="center"/>
        <w:rPr>
          <w:b/>
        </w:rPr>
      </w:pPr>
      <w:r w:rsidRPr="0070071C">
        <w:rPr>
          <w:b/>
        </w:rPr>
        <w:t xml:space="preserve">Lista składników </w:t>
      </w:r>
      <w:r w:rsidR="00BC56A2">
        <w:rPr>
          <w:b/>
        </w:rPr>
        <w:t xml:space="preserve">– opis przedmiotu zamówienia </w:t>
      </w:r>
      <w:r w:rsidR="001931DC">
        <w:rPr>
          <w:b/>
        </w:rPr>
        <w:t xml:space="preserve">(OPZ) </w:t>
      </w:r>
      <w:r w:rsidRPr="0070071C">
        <w:rPr>
          <w:b/>
        </w:rPr>
        <w:t xml:space="preserve">systemu do rejestracji </w:t>
      </w:r>
      <w:r w:rsidR="008E4844">
        <w:rPr>
          <w:b/>
        </w:rPr>
        <w:t>i edycji</w:t>
      </w:r>
      <w:r w:rsidRPr="0070071C">
        <w:rPr>
          <w:b/>
        </w:rPr>
        <w:t xml:space="preserve"> nagrań do</w:t>
      </w:r>
      <w:r w:rsidR="00BC56A2">
        <w:rPr>
          <w:b/>
        </w:rPr>
        <w:t> </w:t>
      </w:r>
      <w:r w:rsidRPr="0070071C">
        <w:rPr>
          <w:b/>
        </w:rPr>
        <w:t xml:space="preserve">studia </w:t>
      </w:r>
      <w:r w:rsidR="008E4844">
        <w:rPr>
          <w:b/>
        </w:rPr>
        <w:t>003</w:t>
      </w:r>
    </w:p>
    <w:p w:rsidR="00FC3EE7" w:rsidRPr="00BC56A2" w:rsidRDefault="00BC56A2">
      <w:pPr>
        <w:rPr>
          <w:b/>
          <w:u w:val="single"/>
        </w:rPr>
      </w:pPr>
      <w:r w:rsidRPr="00BC56A2">
        <w:rPr>
          <w:b/>
          <w:u w:val="single"/>
        </w:rPr>
        <w:t>Część I.</w:t>
      </w:r>
    </w:p>
    <w:tbl>
      <w:tblPr>
        <w:tblW w:w="1474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387"/>
        <w:gridCol w:w="1417"/>
        <w:gridCol w:w="1560"/>
        <w:gridCol w:w="1417"/>
        <w:gridCol w:w="4394"/>
      </w:tblGrid>
      <w:tr w:rsidR="00F45C9B" w:rsidRPr="00160AB6" w:rsidTr="00F45C9B">
        <w:tc>
          <w:tcPr>
            <w:tcW w:w="567" w:type="dxa"/>
          </w:tcPr>
          <w:p w:rsidR="00F45C9B" w:rsidRPr="00F45C9B" w:rsidRDefault="00F45C9B" w:rsidP="00F45C9B">
            <w:pPr>
              <w:spacing w:after="0" w:line="240" w:lineRule="auto"/>
              <w:jc w:val="center"/>
              <w:rPr>
                <w:b/>
              </w:rPr>
            </w:pPr>
            <w:r w:rsidRPr="00F45C9B">
              <w:rPr>
                <w:b/>
              </w:rPr>
              <w:t>Lp.</w:t>
            </w:r>
          </w:p>
        </w:tc>
        <w:tc>
          <w:tcPr>
            <w:tcW w:w="5387" w:type="dxa"/>
          </w:tcPr>
          <w:p w:rsidR="00F45C9B" w:rsidRPr="00F45C9B" w:rsidRDefault="00F45C9B" w:rsidP="00F45C9B">
            <w:pPr>
              <w:spacing w:after="0" w:line="240" w:lineRule="auto"/>
              <w:jc w:val="center"/>
              <w:rPr>
                <w:b/>
              </w:rPr>
            </w:pPr>
            <w:r w:rsidRPr="00F45C9B">
              <w:rPr>
                <w:b/>
              </w:rPr>
              <w:t>Opis</w:t>
            </w:r>
          </w:p>
        </w:tc>
        <w:tc>
          <w:tcPr>
            <w:tcW w:w="1417" w:type="dxa"/>
          </w:tcPr>
          <w:p w:rsidR="00F45C9B" w:rsidRPr="00F45C9B" w:rsidRDefault="00F45C9B" w:rsidP="00F45C9B">
            <w:pPr>
              <w:spacing w:after="0" w:line="240" w:lineRule="auto"/>
              <w:jc w:val="center"/>
              <w:rPr>
                <w:b/>
              </w:rPr>
            </w:pPr>
            <w:r w:rsidRPr="00F45C9B">
              <w:rPr>
                <w:b/>
              </w:rPr>
              <w:t>szt./</w:t>
            </w:r>
            <w:proofErr w:type="spellStart"/>
            <w:r w:rsidRPr="00F45C9B">
              <w:rPr>
                <w:b/>
              </w:rPr>
              <w:t>kpl</w:t>
            </w:r>
            <w:proofErr w:type="spellEnd"/>
            <w:r w:rsidRPr="00F45C9B">
              <w:rPr>
                <w:b/>
              </w:rPr>
              <w:t>.</w:t>
            </w:r>
          </w:p>
        </w:tc>
        <w:tc>
          <w:tcPr>
            <w:tcW w:w="1560" w:type="dxa"/>
          </w:tcPr>
          <w:p w:rsidR="00F45C9B" w:rsidRPr="00F45C9B" w:rsidRDefault="00F45C9B" w:rsidP="00F45C9B">
            <w:pPr>
              <w:spacing w:after="0" w:line="240" w:lineRule="auto"/>
              <w:jc w:val="center"/>
              <w:rPr>
                <w:b/>
              </w:rPr>
            </w:pPr>
            <w:r w:rsidRPr="00F45C9B">
              <w:rPr>
                <w:b/>
              </w:rPr>
              <w:t>Cena jednostkowa brutto zł</w:t>
            </w:r>
          </w:p>
        </w:tc>
        <w:tc>
          <w:tcPr>
            <w:tcW w:w="1417" w:type="dxa"/>
          </w:tcPr>
          <w:p w:rsidR="00F45C9B" w:rsidRPr="00F45C9B" w:rsidRDefault="00F45C9B" w:rsidP="00F45C9B">
            <w:pPr>
              <w:spacing w:after="0" w:line="240" w:lineRule="auto"/>
              <w:jc w:val="center"/>
              <w:rPr>
                <w:b/>
              </w:rPr>
            </w:pPr>
            <w:r w:rsidRPr="00F45C9B">
              <w:rPr>
                <w:b/>
              </w:rPr>
              <w:t>Cena brutto zł</w:t>
            </w:r>
          </w:p>
          <w:p w:rsidR="00F45C9B" w:rsidRPr="00F45C9B" w:rsidRDefault="00F45C9B" w:rsidP="00F45C9B">
            <w:pPr>
              <w:spacing w:after="0" w:line="240" w:lineRule="auto"/>
              <w:jc w:val="center"/>
              <w:rPr>
                <w:b/>
              </w:rPr>
            </w:pPr>
            <w:proofErr w:type="spellStart"/>
            <w:r w:rsidRPr="00F45C9B">
              <w:rPr>
                <w:b/>
              </w:rPr>
              <w:t>E=C*D</w:t>
            </w:r>
            <w:proofErr w:type="spellEnd"/>
          </w:p>
          <w:p w:rsidR="00F45C9B" w:rsidRPr="00F45C9B" w:rsidRDefault="00F45C9B" w:rsidP="00F45C9B">
            <w:pPr>
              <w:spacing w:after="0" w:line="240" w:lineRule="auto"/>
              <w:jc w:val="center"/>
              <w:rPr>
                <w:b/>
              </w:rPr>
            </w:pPr>
          </w:p>
        </w:tc>
        <w:tc>
          <w:tcPr>
            <w:tcW w:w="4394" w:type="dxa"/>
          </w:tcPr>
          <w:p w:rsidR="00F45C9B" w:rsidRDefault="005856F2" w:rsidP="00F45C9B">
            <w:pPr>
              <w:spacing w:after="0" w:line="240" w:lineRule="auto"/>
              <w:jc w:val="center"/>
              <w:rPr>
                <w:b/>
              </w:rPr>
            </w:pPr>
            <w:r>
              <w:rPr>
                <w:b/>
              </w:rPr>
              <w:t xml:space="preserve">Nazwa oferowanego produktu / </w:t>
            </w:r>
            <w:r w:rsidR="00F45C9B">
              <w:rPr>
                <w:b/>
              </w:rPr>
              <w:t xml:space="preserve">Opis </w:t>
            </w:r>
          </w:p>
          <w:p w:rsidR="00F45C9B" w:rsidRPr="00F45C9B" w:rsidRDefault="00F45C9B" w:rsidP="005F6E48">
            <w:pPr>
              <w:spacing w:after="0" w:line="240" w:lineRule="auto"/>
              <w:jc w:val="both"/>
              <w:rPr>
                <w:rFonts w:asciiTheme="minorHAnsi" w:hAnsiTheme="minorHAnsi"/>
                <w:b/>
              </w:rPr>
            </w:pPr>
            <w:r w:rsidRPr="00F45C9B">
              <w:rPr>
                <w:rFonts w:asciiTheme="minorHAnsi" w:hAnsiTheme="minorHAnsi"/>
                <w:b/>
              </w:rPr>
              <w:t>(</w:t>
            </w:r>
            <w:r w:rsidRPr="00F45C9B">
              <w:rPr>
                <w:rFonts w:asciiTheme="minorHAnsi" w:hAnsiTheme="minorHAnsi" w:cs="Arial"/>
                <w:b/>
              </w:rPr>
              <w:t xml:space="preserve">potwierdzenie zgodności parametrów technicznych oferowanych urządzeń z odpowiednimi elementami przedmiotu zamówienia – </w:t>
            </w:r>
            <w:r w:rsidRPr="00F45C9B">
              <w:rPr>
                <w:rFonts w:asciiTheme="minorHAnsi" w:hAnsiTheme="minorHAnsi" w:cs="Arial"/>
                <w:b/>
                <w:highlight w:val="yellow"/>
              </w:rPr>
              <w:t xml:space="preserve">POTWIERDZENIE – należy wpisać </w:t>
            </w:r>
            <w:r w:rsidR="005F6E48">
              <w:rPr>
                <w:rFonts w:asciiTheme="minorHAnsi" w:hAnsiTheme="minorHAnsi" w:cs="Arial"/>
                <w:b/>
                <w:highlight w:val="yellow"/>
              </w:rPr>
              <w:t>„</w:t>
            </w:r>
            <w:r w:rsidRPr="00F45C9B">
              <w:rPr>
                <w:rFonts w:asciiTheme="minorHAnsi" w:hAnsiTheme="minorHAnsi" w:cs="Arial"/>
                <w:b/>
                <w:highlight w:val="yellow"/>
              </w:rPr>
              <w:t>TAK</w:t>
            </w:r>
            <w:r w:rsidR="005F6E48">
              <w:rPr>
                <w:rFonts w:asciiTheme="minorHAnsi" w:hAnsiTheme="minorHAnsi" w:cs="Arial"/>
                <w:b/>
                <w:highlight w:val="yellow"/>
              </w:rPr>
              <w:t>” w każdym wierszu</w:t>
            </w:r>
            <w:r w:rsidRPr="00F45C9B">
              <w:rPr>
                <w:rFonts w:asciiTheme="minorHAnsi" w:hAnsiTheme="minorHAnsi" w:cs="Arial"/>
                <w:b/>
                <w:highlight w:val="yellow"/>
              </w:rPr>
              <w:t>.</w:t>
            </w:r>
            <w:r w:rsidRPr="00F45C9B">
              <w:rPr>
                <w:rFonts w:asciiTheme="minorHAnsi" w:hAnsiTheme="minorHAnsi" w:cs="Arial"/>
                <w:b/>
              </w:rPr>
              <w:t xml:space="preserve"> </w:t>
            </w:r>
            <w:r w:rsidR="005F6E48" w:rsidRPr="005F6E48">
              <w:rPr>
                <w:rFonts w:asciiTheme="minorHAnsi" w:hAnsiTheme="minorHAnsi" w:cs="Arial"/>
                <w:b/>
                <w:highlight w:val="green"/>
              </w:rPr>
              <w:t>UWAGA: </w:t>
            </w:r>
            <w:r w:rsidRPr="005F6E48">
              <w:rPr>
                <w:rFonts w:asciiTheme="minorHAnsi" w:hAnsiTheme="minorHAnsi" w:cs="Arial"/>
                <w:b/>
                <w:highlight w:val="green"/>
              </w:rPr>
              <w:t>W</w:t>
            </w:r>
            <w:r w:rsidR="005F6E48" w:rsidRPr="005F6E48">
              <w:rPr>
                <w:rFonts w:asciiTheme="minorHAnsi" w:hAnsiTheme="minorHAnsi" w:cs="Arial"/>
                <w:b/>
                <w:highlight w:val="green"/>
              </w:rPr>
              <w:t> </w:t>
            </w:r>
            <w:r w:rsidRPr="005F6E48">
              <w:rPr>
                <w:rFonts w:asciiTheme="minorHAnsi" w:hAnsiTheme="minorHAnsi" w:cs="Arial"/>
                <w:b/>
                <w:highlight w:val="green"/>
              </w:rPr>
              <w:t>przypadku oferowania urządzeń równoważnych Wykonawca zobowiązany jest do wskazania nazwy i modelu oferowanych urządzeń, programów, systemów wraz ze wskazaniem ich parametrów odpowiadających parametrom określonym przez Zamawiającego w kolumnie B)</w:t>
            </w:r>
          </w:p>
        </w:tc>
      </w:tr>
      <w:tr w:rsidR="00F45C9B" w:rsidRPr="00160AB6" w:rsidTr="00F45C9B">
        <w:tc>
          <w:tcPr>
            <w:tcW w:w="567" w:type="dxa"/>
          </w:tcPr>
          <w:p w:rsidR="00F45C9B" w:rsidRPr="00F45C9B" w:rsidRDefault="00F45C9B" w:rsidP="00F45C9B">
            <w:pPr>
              <w:spacing w:after="0" w:line="240" w:lineRule="auto"/>
              <w:jc w:val="center"/>
              <w:rPr>
                <w:b/>
              </w:rPr>
            </w:pPr>
            <w:r w:rsidRPr="00F45C9B">
              <w:rPr>
                <w:b/>
              </w:rPr>
              <w:t>A</w:t>
            </w:r>
          </w:p>
        </w:tc>
        <w:tc>
          <w:tcPr>
            <w:tcW w:w="5387" w:type="dxa"/>
          </w:tcPr>
          <w:p w:rsidR="00F45C9B" w:rsidRPr="00F45C9B" w:rsidRDefault="00F45C9B" w:rsidP="00F45C9B">
            <w:pPr>
              <w:spacing w:after="0" w:line="240" w:lineRule="auto"/>
              <w:jc w:val="center"/>
              <w:rPr>
                <w:b/>
              </w:rPr>
            </w:pPr>
            <w:r w:rsidRPr="00F45C9B">
              <w:rPr>
                <w:b/>
              </w:rPr>
              <w:t>B</w:t>
            </w:r>
          </w:p>
        </w:tc>
        <w:tc>
          <w:tcPr>
            <w:tcW w:w="1417" w:type="dxa"/>
          </w:tcPr>
          <w:p w:rsidR="00F45C9B" w:rsidRPr="00F45C9B" w:rsidRDefault="00F45C9B" w:rsidP="00F45C9B">
            <w:pPr>
              <w:spacing w:after="0" w:line="240" w:lineRule="auto"/>
              <w:jc w:val="center"/>
              <w:rPr>
                <w:b/>
              </w:rPr>
            </w:pPr>
            <w:r w:rsidRPr="00F45C9B">
              <w:rPr>
                <w:b/>
              </w:rPr>
              <w:t>C</w:t>
            </w:r>
          </w:p>
        </w:tc>
        <w:tc>
          <w:tcPr>
            <w:tcW w:w="1560" w:type="dxa"/>
          </w:tcPr>
          <w:p w:rsidR="00F45C9B" w:rsidRPr="00F45C9B" w:rsidRDefault="00F45C9B" w:rsidP="00F45C9B">
            <w:pPr>
              <w:spacing w:after="0" w:line="240" w:lineRule="auto"/>
              <w:jc w:val="center"/>
              <w:rPr>
                <w:b/>
              </w:rPr>
            </w:pPr>
            <w:r w:rsidRPr="00F45C9B">
              <w:rPr>
                <w:b/>
              </w:rPr>
              <w:t>D</w:t>
            </w:r>
          </w:p>
        </w:tc>
        <w:tc>
          <w:tcPr>
            <w:tcW w:w="1417" w:type="dxa"/>
          </w:tcPr>
          <w:p w:rsidR="00F45C9B" w:rsidRPr="00F45C9B" w:rsidRDefault="00F45C9B" w:rsidP="00F45C9B">
            <w:pPr>
              <w:spacing w:after="0" w:line="240" w:lineRule="auto"/>
              <w:jc w:val="center"/>
              <w:rPr>
                <w:b/>
              </w:rPr>
            </w:pPr>
            <w:r w:rsidRPr="00F45C9B">
              <w:rPr>
                <w:b/>
              </w:rPr>
              <w:t>E</w:t>
            </w:r>
          </w:p>
        </w:tc>
        <w:tc>
          <w:tcPr>
            <w:tcW w:w="4394" w:type="dxa"/>
          </w:tcPr>
          <w:p w:rsidR="00F45C9B" w:rsidRPr="00F45C9B" w:rsidRDefault="00F45C9B" w:rsidP="00F45C9B">
            <w:pPr>
              <w:spacing w:after="0" w:line="240" w:lineRule="auto"/>
              <w:jc w:val="center"/>
              <w:rPr>
                <w:b/>
              </w:rPr>
            </w:pPr>
            <w:r w:rsidRPr="00F45C9B">
              <w:rPr>
                <w:b/>
              </w:rPr>
              <w:t>F</w:t>
            </w:r>
          </w:p>
        </w:tc>
      </w:tr>
      <w:tr w:rsidR="00F45C9B" w:rsidRPr="00160AB6" w:rsidTr="00F45C9B">
        <w:tc>
          <w:tcPr>
            <w:tcW w:w="567" w:type="dxa"/>
          </w:tcPr>
          <w:p w:rsidR="00F45C9B" w:rsidRPr="00160AB6" w:rsidRDefault="00F45C9B" w:rsidP="00160AB6">
            <w:pPr>
              <w:spacing w:after="0" w:line="240" w:lineRule="auto"/>
            </w:pPr>
            <w:r w:rsidRPr="00160AB6">
              <w:t>1.</w:t>
            </w:r>
          </w:p>
        </w:tc>
        <w:tc>
          <w:tcPr>
            <w:tcW w:w="5387" w:type="dxa"/>
          </w:tcPr>
          <w:p w:rsidR="00F45C9B" w:rsidRPr="00160AB6" w:rsidRDefault="00F45C9B" w:rsidP="00160AB6">
            <w:pPr>
              <w:spacing w:after="0" w:line="240" w:lineRule="auto"/>
            </w:pPr>
            <w:r>
              <w:t>Zestawy o następujących składnikach:</w:t>
            </w:r>
            <w:r>
              <w:br/>
            </w:r>
            <w:r w:rsidRPr="00160AB6">
              <w:t>Komput</w:t>
            </w:r>
            <w:r>
              <w:t xml:space="preserve">er oparty na procesorze o wydajności minimum 12522 punktów w teście </w:t>
            </w:r>
            <w:proofErr w:type="spellStart"/>
            <w:r>
              <w:t>CPUMark</w:t>
            </w:r>
            <w:proofErr w:type="spellEnd"/>
            <w:r>
              <w:t xml:space="preserve"> i 20650 punktów w teście </w:t>
            </w:r>
            <w:proofErr w:type="spellStart"/>
            <w:r>
              <w:t>Geekbench</w:t>
            </w:r>
            <w:proofErr w:type="spellEnd"/>
            <w:r>
              <w:t xml:space="preserve"> 3 64-bit</w:t>
            </w:r>
            <w:r w:rsidRPr="00160AB6">
              <w:t>, wyposażony w minimum 16 GB RAM</w:t>
            </w:r>
            <w:r>
              <w:t xml:space="preserve"> taktowanej z częstotliwością min. 1866 </w:t>
            </w:r>
            <w:proofErr w:type="spellStart"/>
            <w:r>
              <w:t>MHz</w:t>
            </w:r>
            <w:proofErr w:type="spellEnd"/>
            <w:r>
              <w:t xml:space="preserve"> </w:t>
            </w:r>
            <w:r w:rsidRPr="00160AB6">
              <w:t xml:space="preserve"> oraz dysk półprzewodnikowy o pojemności min. </w:t>
            </w:r>
            <w:r>
              <w:t xml:space="preserve">256GB podłączony bezpośrednio do wewnętrznej magistrali </w:t>
            </w:r>
            <w:proofErr w:type="spellStart"/>
            <w:r>
              <w:t>PCIe</w:t>
            </w:r>
            <w:proofErr w:type="spellEnd"/>
            <w:r>
              <w:t xml:space="preserve"> oraz dwa procesory graficzne. Komputer musi umożliwiać instalację najbardziej popularnych </w:t>
            </w:r>
            <w:r w:rsidRPr="00160AB6">
              <w:t>system</w:t>
            </w:r>
            <w:r>
              <w:t>ów</w:t>
            </w:r>
            <w:r w:rsidRPr="00160AB6">
              <w:t xml:space="preserve"> operacyjny</w:t>
            </w:r>
            <w:r>
              <w:t>ch</w:t>
            </w:r>
            <w:r w:rsidRPr="00160AB6">
              <w:t xml:space="preserve"> </w:t>
            </w:r>
            <w:r>
              <w:t>(</w:t>
            </w:r>
            <w:r w:rsidRPr="00160AB6">
              <w:t>Mac OS X 10.8</w:t>
            </w:r>
            <w:r>
              <w:t xml:space="preserve"> lub wyższego, </w:t>
            </w:r>
            <w:r w:rsidRPr="00160AB6">
              <w:t>Windows 7 i Linux</w:t>
            </w:r>
            <w:r>
              <w:t>)</w:t>
            </w:r>
            <w:r w:rsidRPr="00160AB6">
              <w:t>. Komputer musi posiadać wbudowan</w:t>
            </w:r>
            <w:r>
              <w:t>e</w:t>
            </w:r>
            <w:r w:rsidRPr="00160AB6">
              <w:t xml:space="preserve"> min. </w:t>
            </w:r>
            <w:r>
              <w:t>6</w:t>
            </w:r>
            <w:r w:rsidRPr="00160AB6">
              <w:t xml:space="preserve"> port</w:t>
            </w:r>
            <w:r>
              <w:t>ów</w:t>
            </w:r>
            <w:r w:rsidRPr="00160AB6">
              <w:t xml:space="preserve"> </w:t>
            </w:r>
            <w:proofErr w:type="spellStart"/>
            <w:r w:rsidRPr="00160AB6">
              <w:t>Thunderbolt</w:t>
            </w:r>
            <w:proofErr w:type="spellEnd"/>
            <w:r w:rsidRPr="00160AB6">
              <w:t xml:space="preserve"> </w:t>
            </w:r>
            <w:r>
              <w:t>2</w:t>
            </w:r>
            <w:r w:rsidRPr="00160AB6">
              <w:t xml:space="preserve">, min. 4 porty USB 3.0, min. </w:t>
            </w:r>
            <w:r>
              <w:t>2</w:t>
            </w:r>
            <w:r w:rsidRPr="00160AB6">
              <w:t xml:space="preserve"> port</w:t>
            </w:r>
            <w:r>
              <w:t>y Gigabit Ethernet, port HDMI</w:t>
            </w:r>
            <w:r w:rsidRPr="00160AB6">
              <w:t xml:space="preserve"> </w:t>
            </w:r>
            <w:r>
              <w:t>o</w:t>
            </w:r>
            <w:r w:rsidRPr="00160AB6">
              <w:t>raz wbudowany zasilacz sieciowy.</w:t>
            </w:r>
          </w:p>
          <w:p w:rsidR="00F45C9B" w:rsidRPr="00160AB6" w:rsidRDefault="00F45C9B" w:rsidP="00160AB6">
            <w:pPr>
              <w:spacing w:after="0" w:line="240" w:lineRule="auto"/>
            </w:pPr>
            <w:r w:rsidRPr="00160AB6">
              <w:lastRenderedPageBreak/>
              <w:t xml:space="preserve">System operacyjny </w:t>
            </w:r>
            <w:proofErr w:type="spellStart"/>
            <w:r w:rsidRPr="00160AB6">
              <w:t>preinstalowany</w:t>
            </w:r>
            <w:proofErr w:type="spellEnd"/>
            <w:r w:rsidRPr="00160AB6">
              <w:t xml:space="preserve"> na komputerze musi umożliwiać odczyt i zapis dysków w formacie HFS+, obecnie posiadanych przez Zamawiającego, bez potrzeby stosowania dodatkowego oprogramowania konwertującego.</w:t>
            </w:r>
          </w:p>
          <w:p w:rsidR="00F45C9B" w:rsidRPr="002F2F9E" w:rsidRDefault="00F45C9B" w:rsidP="005E2050">
            <w:pPr>
              <w:spacing w:after="0" w:line="240" w:lineRule="auto"/>
            </w:pPr>
            <w:r>
              <w:t>Dołączona k</w:t>
            </w:r>
            <w:r w:rsidRPr="00160AB6">
              <w:t>lawiatura musi był po</w:t>
            </w:r>
            <w:r>
              <w:t>dłączana za pomocą USB i</w:t>
            </w:r>
            <w:r w:rsidRPr="00160AB6">
              <w:t xml:space="preserve"> musi posiadać wbudowany hub USB. </w:t>
            </w:r>
            <w:r>
              <w:t>Dołączona m</w:t>
            </w:r>
            <w:r w:rsidRPr="00160AB6">
              <w:t>ysz musi zawierać manipulator</w:t>
            </w:r>
            <w:r>
              <w:t xml:space="preserve"> dotykowy</w:t>
            </w:r>
            <w:r w:rsidRPr="00160AB6">
              <w:t xml:space="preserve"> umożliwiający kontrolowanie położenia zawartości okien systemu operacyjnego i oprogramowania zarówno w pionie jak i poziomie.</w:t>
            </w:r>
            <w:r>
              <w:t xml:space="preserve"> </w:t>
            </w:r>
          </w:p>
        </w:tc>
        <w:tc>
          <w:tcPr>
            <w:tcW w:w="1417" w:type="dxa"/>
          </w:tcPr>
          <w:p w:rsidR="00F45C9B" w:rsidRDefault="00F45C9B" w:rsidP="00F45C9B">
            <w:pPr>
              <w:spacing w:after="0" w:line="240" w:lineRule="auto"/>
              <w:jc w:val="center"/>
            </w:pPr>
            <w:r>
              <w:lastRenderedPageBreak/>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pPr>
            <w:r>
              <w:lastRenderedPageBreak/>
              <w:t>2.</w:t>
            </w:r>
          </w:p>
        </w:tc>
        <w:tc>
          <w:tcPr>
            <w:tcW w:w="5387" w:type="dxa"/>
          </w:tcPr>
          <w:p w:rsidR="00F45C9B" w:rsidRDefault="00F45C9B" w:rsidP="002F251C">
            <w:pPr>
              <w:spacing w:after="0" w:line="240" w:lineRule="auto"/>
            </w:pPr>
            <w:r>
              <w:t>Zestawy o następujących składnikach:</w:t>
            </w:r>
          </w:p>
          <w:p w:rsidR="00F45C9B" w:rsidRPr="00160AB6" w:rsidRDefault="00F45C9B" w:rsidP="002F251C">
            <w:pPr>
              <w:spacing w:after="0" w:line="240" w:lineRule="auto"/>
            </w:pPr>
            <w:r>
              <w:t xml:space="preserve">Komputer oparty na procesorze o wydajności minimum 7300 punktów w teście </w:t>
            </w:r>
            <w:proofErr w:type="spellStart"/>
            <w:r>
              <w:t>Geekbench</w:t>
            </w:r>
            <w:proofErr w:type="spellEnd"/>
            <w:r>
              <w:t xml:space="preserve"> 3 64 bit, wyposażony w min. 16 GB pamięci RAM taktowanej z częstotliwością min. 1600 </w:t>
            </w:r>
            <w:proofErr w:type="spellStart"/>
            <w:r>
              <w:t>MHz</w:t>
            </w:r>
            <w:proofErr w:type="spellEnd"/>
            <w:r w:rsidRPr="00160AB6">
              <w:t xml:space="preserve"> oraz dysk </w:t>
            </w:r>
            <w:r>
              <w:t>wewnętrzny</w:t>
            </w:r>
            <w:r w:rsidRPr="00160AB6">
              <w:t xml:space="preserve"> </w:t>
            </w:r>
            <w:r>
              <w:t xml:space="preserve">hybrydowy (SSD + HDD) </w:t>
            </w:r>
            <w:r w:rsidRPr="00160AB6">
              <w:t xml:space="preserve">o pojemności min. </w:t>
            </w:r>
            <w:r>
              <w:t xml:space="preserve">1TB. Komputer musi umożliwiać instalację najbardziej popularnych </w:t>
            </w:r>
            <w:r w:rsidRPr="00160AB6">
              <w:t>system</w:t>
            </w:r>
            <w:r>
              <w:t>ów</w:t>
            </w:r>
            <w:r w:rsidRPr="00160AB6">
              <w:t xml:space="preserve"> operacyjny</w:t>
            </w:r>
            <w:r>
              <w:t>ch</w:t>
            </w:r>
            <w:r w:rsidRPr="00160AB6">
              <w:t xml:space="preserve"> </w:t>
            </w:r>
            <w:r>
              <w:t>(</w:t>
            </w:r>
            <w:r w:rsidRPr="00160AB6">
              <w:t>Mac OS X 10.8</w:t>
            </w:r>
            <w:r>
              <w:t xml:space="preserve"> lub wyższego, </w:t>
            </w:r>
            <w:r w:rsidRPr="00160AB6">
              <w:t>Windows 7 i Linux</w:t>
            </w:r>
            <w:r>
              <w:t>)</w:t>
            </w:r>
            <w:r w:rsidRPr="00160AB6">
              <w:t>. Komputer musi posiadać wbudowan</w:t>
            </w:r>
            <w:r>
              <w:t>e</w:t>
            </w:r>
            <w:r w:rsidRPr="00160AB6">
              <w:t xml:space="preserve"> min. </w:t>
            </w:r>
            <w:r>
              <w:t>2</w:t>
            </w:r>
            <w:r w:rsidRPr="00160AB6">
              <w:t xml:space="preserve"> port</w:t>
            </w:r>
            <w:r>
              <w:t>y</w:t>
            </w:r>
            <w:r w:rsidRPr="00160AB6">
              <w:t xml:space="preserve"> </w:t>
            </w:r>
            <w:proofErr w:type="spellStart"/>
            <w:r w:rsidRPr="00160AB6">
              <w:t>Thunderbolt</w:t>
            </w:r>
            <w:proofErr w:type="spellEnd"/>
            <w:r w:rsidRPr="00160AB6">
              <w:t xml:space="preserve"> </w:t>
            </w:r>
            <w:r>
              <w:t>2</w:t>
            </w:r>
            <w:r w:rsidRPr="00160AB6">
              <w:t xml:space="preserve">, min. 4 porty USB 3.0, min. </w:t>
            </w:r>
            <w:r>
              <w:t>1</w:t>
            </w:r>
            <w:r w:rsidRPr="00160AB6">
              <w:t xml:space="preserve"> port</w:t>
            </w:r>
            <w:r>
              <w:t xml:space="preserve"> Gigabit Ethernet, port HDMI</w:t>
            </w:r>
            <w:r w:rsidRPr="00160AB6">
              <w:t xml:space="preserve"> </w:t>
            </w:r>
            <w:r>
              <w:t>o</w:t>
            </w:r>
            <w:r w:rsidRPr="00160AB6">
              <w:t xml:space="preserve">raz </w:t>
            </w:r>
            <w:r>
              <w:t>wewnętrzny</w:t>
            </w:r>
            <w:r w:rsidRPr="00160AB6">
              <w:t xml:space="preserve"> zasilacz sieciowy.</w:t>
            </w:r>
          </w:p>
          <w:p w:rsidR="00F45C9B" w:rsidRPr="00160AB6" w:rsidRDefault="00F45C9B" w:rsidP="002F251C">
            <w:pPr>
              <w:spacing w:after="0" w:line="240" w:lineRule="auto"/>
            </w:pPr>
            <w:r w:rsidRPr="00160AB6">
              <w:t xml:space="preserve">System operacyjny </w:t>
            </w:r>
            <w:proofErr w:type="spellStart"/>
            <w:r w:rsidRPr="00160AB6">
              <w:t>preinstalowany</w:t>
            </w:r>
            <w:proofErr w:type="spellEnd"/>
            <w:r w:rsidRPr="00160AB6">
              <w:t xml:space="preserve"> na komputerze musi umożliwiać odczyt i zapis dysków w formacie HFS+, obecnie posiadanych przez Zamawiającego, bez potrzeby stosowania dodatkowego oprogramowania konwertującego.</w:t>
            </w:r>
          </w:p>
          <w:p w:rsidR="00F45C9B" w:rsidRPr="002F2F9E" w:rsidRDefault="00F45C9B" w:rsidP="005A5CBA">
            <w:pPr>
              <w:spacing w:after="0" w:line="240" w:lineRule="auto"/>
            </w:pPr>
            <w:r>
              <w:t>Dołączona k</w:t>
            </w:r>
            <w:r w:rsidRPr="00160AB6">
              <w:t>lawiatura musi był po</w:t>
            </w:r>
            <w:r>
              <w:t xml:space="preserve">dłączana za pomocą USB i </w:t>
            </w:r>
            <w:r w:rsidRPr="00160AB6">
              <w:t xml:space="preserve">musi posiadać wbudowany hub USB. </w:t>
            </w:r>
            <w:r>
              <w:t>Dołączona m</w:t>
            </w:r>
            <w:r w:rsidRPr="00160AB6">
              <w:t>ysz musi zawierać manipulator</w:t>
            </w:r>
            <w:r>
              <w:t xml:space="preserve"> dotykowy</w:t>
            </w:r>
            <w:r w:rsidRPr="00160AB6">
              <w:t xml:space="preserve"> umożliwiający kontrolowanie położenia zawartości okien systemu operacyjnego i oprogramowania zarówno w pionie jak i </w:t>
            </w:r>
            <w:r w:rsidRPr="00160AB6">
              <w:lastRenderedPageBreak/>
              <w:t>poziomie.</w:t>
            </w:r>
            <w:r>
              <w:t xml:space="preserve"> </w:t>
            </w:r>
          </w:p>
        </w:tc>
        <w:tc>
          <w:tcPr>
            <w:tcW w:w="1417" w:type="dxa"/>
          </w:tcPr>
          <w:p w:rsidR="00F45C9B" w:rsidRDefault="00F45C9B" w:rsidP="00F45C9B">
            <w:pPr>
              <w:spacing w:after="0" w:line="240" w:lineRule="auto"/>
              <w:jc w:val="center"/>
            </w:pPr>
            <w:r>
              <w:lastRenderedPageBreak/>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4F43AB">
            <w:pPr>
              <w:spacing w:after="0" w:line="240" w:lineRule="auto"/>
              <w:rPr>
                <w:lang w:val="en-US"/>
              </w:rPr>
            </w:pPr>
            <w:r>
              <w:rPr>
                <w:lang w:val="en-US"/>
              </w:rPr>
              <w:lastRenderedPageBreak/>
              <w:t>3</w:t>
            </w:r>
            <w:r w:rsidRPr="00160AB6">
              <w:rPr>
                <w:lang w:val="en-US"/>
              </w:rPr>
              <w:t>.</w:t>
            </w:r>
          </w:p>
        </w:tc>
        <w:tc>
          <w:tcPr>
            <w:tcW w:w="5387" w:type="dxa"/>
          </w:tcPr>
          <w:p w:rsidR="00F45C9B" w:rsidRPr="002F2F9E" w:rsidRDefault="00F45C9B" w:rsidP="004A5F63">
            <w:pPr>
              <w:spacing w:after="0" w:line="240" w:lineRule="auto"/>
            </w:pPr>
            <w:r>
              <w:t xml:space="preserve">Zewnętrzny dysk twardy o pojemności min. 4 TB, prędkości obrotowej 7200rpm, o wydajności min. 180MB/s przy odczycie danych, wyposażony w interfejsy </w:t>
            </w:r>
            <w:proofErr w:type="spellStart"/>
            <w:r>
              <w:t>Thunderbolt</w:t>
            </w:r>
            <w:proofErr w:type="spellEnd"/>
            <w:r>
              <w:t xml:space="preserve"> 2 (2 gniazda) oraz USB3 oraz niezbędne do niego okablowanie </w:t>
            </w:r>
          </w:p>
        </w:tc>
        <w:tc>
          <w:tcPr>
            <w:tcW w:w="1417" w:type="dxa"/>
          </w:tcPr>
          <w:p w:rsidR="00F45C9B" w:rsidRDefault="00F45C9B" w:rsidP="00F45C9B">
            <w:pPr>
              <w:spacing w:after="0" w:line="240" w:lineRule="auto"/>
              <w:jc w:val="center"/>
            </w:pPr>
            <w:r>
              <w:t>4</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A16606">
            <w:pPr>
              <w:spacing w:after="0" w:line="240" w:lineRule="auto"/>
            </w:pPr>
            <w:r>
              <w:t>4.</w:t>
            </w:r>
          </w:p>
        </w:tc>
        <w:tc>
          <w:tcPr>
            <w:tcW w:w="5387" w:type="dxa"/>
          </w:tcPr>
          <w:p w:rsidR="00F45C9B" w:rsidRDefault="00F45C9B" w:rsidP="00A16606">
            <w:pPr>
              <w:spacing w:after="0" w:line="240" w:lineRule="auto"/>
            </w:pPr>
            <w:r>
              <w:t>Monitory komputerowe o przekątnej ekranu 23” z matową matrycą TFT IPS, o wysokiej wierności odtwarzania kolorów. Rozdzielczość 1920x1080, podświetlenie LED, wejścia VGA, DVI, Display Port, USB, dołączone kable sygnałowe i zasilające.</w:t>
            </w:r>
          </w:p>
          <w:p w:rsidR="00F45C9B" w:rsidRPr="001926CD" w:rsidRDefault="00F45C9B" w:rsidP="004A5F63">
            <w:pPr>
              <w:spacing w:after="0" w:line="240" w:lineRule="auto"/>
            </w:pPr>
            <w:r>
              <w:t xml:space="preserve">Monitor o parametrach, jakości wyświetlania obrazu i funkcjonalności nie gorszej niż Dell P2314H </w:t>
            </w:r>
          </w:p>
        </w:tc>
        <w:tc>
          <w:tcPr>
            <w:tcW w:w="1417" w:type="dxa"/>
          </w:tcPr>
          <w:p w:rsidR="00F45C9B" w:rsidRDefault="00F45C9B" w:rsidP="00F45C9B">
            <w:pPr>
              <w:spacing w:after="0" w:line="240" w:lineRule="auto"/>
              <w:jc w:val="center"/>
            </w:pPr>
            <w:r>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160AB6">
            <w:pPr>
              <w:spacing w:after="0" w:line="240" w:lineRule="auto"/>
            </w:pPr>
            <w:r>
              <w:t>5</w:t>
            </w:r>
            <w:r w:rsidRPr="00160AB6">
              <w:t>.</w:t>
            </w:r>
          </w:p>
        </w:tc>
        <w:tc>
          <w:tcPr>
            <w:tcW w:w="5387" w:type="dxa"/>
          </w:tcPr>
          <w:p w:rsidR="00F45C9B" w:rsidRPr="00160AB6" w:rsidRDefault="00F45C9B" w:rsidP="00160AB6">
            <w:pPr>
              <w:spacing w:after="0" w:line="240" w:lineRule="auto"/>
            </w:pPr>
            <w:r w:rsidRPr="00160AB6">
              <w:t xml:space="preserve">System do rejestracji, montażu i edycji nagrań dźwięku, zapewniający możliwość odtwarzania jednocześnie minimum 256 śladów, obsługujący </w:t>
            </w:r>
            <w:r>
              <w:t>min.</w:t>
            </w:r>
            <w:r w:rsidRPr="00160AB6">
              <w:t xml:space="preserve"> 64 kanał</w:t>
            </w:r>
            <w:r>
              <w:t>y</w:t>
            </w:r>
            <w:r w:rsidRPr="00160AB6">
              <w:t xml:space="preserve"> wejść/wyjść audio. Musi umożliwiać zapis i edycję dźwięku w formatach WAV i AIFF 16, 24 bity w zapisie stałoprzecinkowym oraz 32 bity w zapisie zmiennoprzecinkowym oraz automatyczną kompensację opóźnień </w:t>
            </w:r>
            <w:proofErr w:type="spellStart"/>
            <w:r w:rsidRPr="00160AB6">
              <w:t>pluginów</w:t>
            </w:r>
            <w:proofErr w:type="spellEnd"/>
            <w:r w:rsidRPr="00160AB6">
              <w:t xml:space="preserve"> do 16383 próbek. System musi umożliwiać wymianę plików sesji z innymi posiadanymi przez Zamawiającego systemami</w:t>
            </w:r>
            <w:r>
              <w:t>,</w:t>
            </w:r>
            <w:r w:rsidRPr="00160AB6">
              <w:t xml:space="preserve"> w formacie Pro Tools 10, bez konieczności dokonywania konwersji. System musi umożliwiać korzystanie z </w:t>
            </w:r>
            <w:proofErr w:type="spellStart"/>
            <w:r w:rsidRPr="00160AB6">
              <w:t>pluginów</w:t>
            </w:r>
            <w:proofErr w:type="spellEnd"/>
            <w:r w:rsidRPr="00160AB6">
              <w:t xml:space="preserve"> w formatach RTAS i AAX oraz posiadać możliwość sterowania przez konsolety sterujące </w:t>
            </w:r>
            <w:r>
              <w:t xml:space="preserve">podłączane </w:t>
            </w:r>
            <w:r w:rsidRPr="00160AB6">
              <w:t>przez port Ethernet w standardzie protokołu C24/</w:t>
            </w:r>
            <w:proofErr w:type="spellStart"/>
            <w:r w:rsidRPr="00160AB6">
              <w:t>Icon</w:t>
            </w:r>
            <w:proofErr w:type="spellEnd"/>
            <w:r w:rsidRPr="00160AB6">
              <w:t xml:space="preserve"> oraz </w:t>
            </w:r>
            <w:proofErr w:type="spellStart"/>
            <w:r w:rsidRPr="00160AB6">
              <w:t>EuCon</w:t>
            </w:r>
            <w:proofErr w:type="spellEnd"/>
            <w:r w:rsidRPr="00160AB6">
              <w:t xml:space="preserve">. </w:t>
            </w:r>
            <w:r>
              <w:t xml:space="preserve">Karta systemu musi umożliwiać podłączenie do komputera z p. 1 za pomocą interfejsu </w:t>
            </w:r>
            <w:proofErr w:type="spellStart"/>
            <w:r>
              <w:t>Thunderbolt</w:t>
            </w:r>
            <w:proofErr w:type="spellEnd"/>
            <w:r>
              <w:t xml:space="preserve">. </w:t>
            </w:r>
            <w:r w:rsidRPr="00160AB6">
              <w:t xml:space="preserve">Klucz licencyjny do oprogramowania musi znajdować się w zestawie i umożliwić dołączenie </w:t>
            </w:r>
            <w:r>
              <w:t xml:space="preserve">go oraz </w:t>
            </w:r>
            <w:r w:rsidRPr="00160AB6">
              <w:t xml:space="preserve">licencji do istniejącego </w:t>
            </w:r>
            <w:r w:rsidRPr="00160AB6">
              <w:lastRenderedPageBreak/>
              <w:t>konta iLok Zamawiającego.</w:t>
            </w:r>
          </w:p>
          <w:p w:rsidR="00F45C9B" w:rsidRPr="002F2F9E" w:rsidRDefault="00F45C9B" w:rsidP="00160AB6">
            <w:pPr>
              <w:spacing w:after="0" w:line="240" w:lineRule="auto"/>
            </w:pPr>
            <w:r w:rsidRPr="00160AB6">
              <w:t xml:space="preserve">Interfejs audio z </w:t>
            </w:r>
            <w:r>
              <w:t xml:space="preserve">podwójnymi </w:t>
            </w:r>
            <w:r w:rsidRPr="00160AB6">
              <w:t>portami elektrycznymi oraz optycznymi MADI, obsługujący 64 kanały poprzez protokół MADI i umożliwiający konwersję częstotliwości próbkowania sygnału cyfrowego</w:t>
            </w:r>
            <w:r>
              <w:t xml:space="preserve"> zarówno na wejściu jak i wyjściu.</w:t>
            </w:r>
            <w:r w:rsidRPr="00160AB6">
              <w:t xml:space="preserve"> Interfejs musi umożliwiać bezpośrednie połączenie do systemu nagrań i edycji dźwięku, bez pośrednictwa dodatkowych urządzeń i musi być prawidłowo rozpoznawany i </w:t>
            </w:r>
            <w:r>
              <w:t xml:space="preserve">w pełni </w:t>
            </w:r>
            <w:r w:rsidRPr="00160AB6">
              <w:t>konfigurowany z poziomu oprogra</w:t>
            </w:r>
            <w:r w:rsidRPr="001B63C2">
              <w:t xml:space="preserve">mowania do edycji dźwięku oraz umożliwiać </w:t>
            </w:r>
            <w:r>
              <w:t xml:space="preserve">diagnostykę i </w:t>
            </w:r>
            <w:r w:rsidRPr="001B63C2">
              <w:t>aktualizację wewnętrznego oprogramowania (</w:t>
            </w:r>
            <w:proofErr w:type="spellStart"/>
            <w:r w:rsidRPr="001B63C2">
              <w:t>firmware</w:t>
            </w:r>
            <w:proofErr w:type="spellEnd"/>
            <w:r w:rsidRPr="001B63C2">
              <w:t xml:space="preserve">) za pomocą narzędzia diagnostycznego </w:t>
            </w:r>
            <w:proofErr w:type="spellStart"/>
            <w:r w:rsidRPr="001B63C2">
              <w:t>DigiTest</w:t>
            </w:r>
            <w:proofErr w:type="spellEnd"/>
            <w:r w:rsidRPr="001B63C2">
              <w:t>.</w:t>
            </w:r>
            <w:r>
              <w:t xml:space="preserve"> Interfejs musi obsługiwać wszystkie standardowe częstotliwości próbkowania do 192 </w:t>
            </w:r>
            <w:proofErr w:type="spellStart"/>
            <w:r>
              <w:t>kHz</w:t>
            </w:r>
            <w:proofErr w:type="spellEnd"/>
            <w:r>
              <w:t xml:space="preserve"> włącznie.</w:t>
            </w:r>
          </w:p>
        </w:tc>
        <w:tc>
          <w:tcPr>
            <w:tcW w:w="1417" w:type="dxa"/>
          </w:tcPr>
          <w:p w:rsidR="00F45C9B" w:rsidRPr="00160AB6" w:rsidRDefault="00F45C9B" w:rsidP="00F45C9B">
            <w:pPr>
              <w:spacing w:after="0" w:line="240" w:lineRule="auto"/>
              <w:jc w:val="center"/>
            </w:pPr>
            <w:r>
              <w:lastRenderedPageBreak/>
              <w:t>1</w:t>
            </w:r>
            <w:r w:rsidR="005906DD">
              <w:t xml:space="preserve"> </w:t>
            </w:r>
            <w:proofErr w:type="spellStart"/>
            <w:r w:rsidR="005906DD">
              <w:t>kpl</w:t>
            </w:r>
            <w:proofErr w:type="spellEnd"/>
            <w:r w:rsidR="005906DD">
              <w:t>.</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pPr>
            <w:r>
              <w:lastRenderedPageBreak/>
              <w:t>6.</w:t>
            </w:r>
          </w:p>
        </w:tc>
        <w:tc>
          <w:tcPr>
            <w:tcW w:w="5387" w:type="dxa"/>
          </w:tcPr>
          <w:p w:rsidR="00F45C9B" w:rsidRPr="00160AB6" w:rsidRDefault="00F45C9B" w:rsidP="00A06F3F">
            <w:pPr>
              <w:spacing w:after="0" w:line="240" w:lineRule="auto"/>
            </w:pPr>
            <w:r w:rsidRPr="00160AB6">
              <w:t xml:space="preserve">System do rejestracji, montażu i edycji nagrań dźwięku, zapewniający możliwość odtwarzania jednocześnie minimum 256 śladów, obsługujący </w:t>
            </w:r>
            <w:r>
              <w:t>min.</w:t>
            </w:r>
            <w:r w:rsidRPr="00160AB6">
              <w:t xml:space="preserve"> 64 kanałów wejść/wyjść audio. Musi umożliwiać zapis i edycję dźwięku w formatach WAV i AIFF 16, 24 bity w zapisie stałoprzecinkowym oraz 32 bity w zapisie zmiennoprzecinkowym oraz automatyczną kompensację opóźnień </w:t>
            </w:r>
            <w:proofErr w:type="spellStart"/>
            <w:r w:rsidRPr="00160AB6">
              <w:t>pluginów</w:t>
            </w:r>
            <w:proofErr w:type="spellEnd"/>
            <w:r w:rsidRPr="00160AB6">
              <w:t xml:space="preserve"> do 16383 próbek. System musi umożliwiać wymianę plików sesji z innymi posiadanymi przez Zamawiającego systemami</w:t>
            </w:r>
            <w:r>
              <w:t>,</w:t>
            </w:r>
            <w:r w:rsidRPr="00160AB6">
              <w:t xml:space="preserve"> w formacie Pro Tools 10, bez konieczności dokonywania konwersji. System musi umożliwiać korzystanie z </w:t>
            </w:r>
            <w:proofErr w:type="spellStart"/>
            <w:r w:rsidRPr="00160AB6">
              <w:t>pluginów</w:t>
            </w:r>
            <w:proofErr w:type="spellEnd"/>
            <w:r w:rsidRPr="00160AB6">
              <w:t xml:space="preserve"> w formatach RTAS i AAX oraz posiadać możliwość sterowania przez konsolety sterujące </w:t>
            </w:r>
            <w:r>
              <w:t xml:space="preserve">podłączane </w:t>
            </w:r>
            <w:r w:rsidRPr="00160AB6">
              <w:t>przez port Ethernet w standardzie protokołu C24/</w:t>
            </w:r>
            <w:proofErr w:type="spellStart"/>
            <w:r w:rsidRPr="00160AB6">
              <w:t>Icon</w:t>
            </w:r>
            <w:proofErr w:type="spellEnd"/>
            <w:r w:rsidRPr="00160AB6">
              <w:t xml:space="preserve"> oraz </w:t>
            </w:r>
            <w:proofErr w:type="spellStart"/>
            <w:r w:rsidRPr="00160AB6">
              <w:t>EuCon</w:t>
            </w:r>
            <w:proofErr w:type="spellEnd"/>
            <w:r w:rsidRPr="00160AB6">
              <w:t xml:space="preserve">. </w:t>
            </w:r>
            <w:r>
              <w:t xml:space="preserve">Karta systemu musi umożliwiać podłączenie do komputera z p. 1 za pomocą interfejsu </w:t>
            </w:r>
            <w:proofErr w:type="spellStart"/>
            <w:r>
              <w:t>Thunderbolt</w:t>
            </w:r>
            <w:proofErr w:type="spellEnd"/>
            <w:r>
              <w:t xml:space="preserve">. </w:t>
            </w:r>
            <w:r w:rsidRPr="00160AB6">
              <w:t xml:space="preserve">Klucz licencyjny do </w:t>
            </w:r>
            <w:r w:rsidRPr="00160AB6">
              <w:lastRenderedPageBreak/>
              <w:t xml:space="preserve">oprogramowania musi znajdować się w zestawie i umożliwić </w:t>
            </w:r>
            <w:r>
              <w:t xml:space="preserve">jego </w:t>
            </w:r>
            <w:r w:rsidRPr="00160AB6">
              <w:t xml:space="preserve">dołączenie </w:t>
            </w:r>
            <w:r>
              <w:t xml:space="preserve">oraz </w:t>
            </w:r>
            <w:r w:rsidRPr="00160AB6">
              <w:t>licencji do istniejącego konta iLok Zamawiającego.</w:t>
            </w:r>
          </w:p>
          <w:p w:rsidR="00F45C9B" w:rsidRPr="001B63C2" w:rsidRDefault="00F45C9B" w:rsidP="00A06F3F">
            <w:pPr>
              <w:spacing w:after="0" w:line="240" w:lineRule="auto"/>
            </w:pPr>
            <w:r w:rsidRPr="001B63C2">
              <w:t>Interfejs audio wyposażony w następujące wejścia i wyjścia: 8 wejść analogowych audio o poziomie liniowym</w:t>
            </w:r>
            <w:r>
              <w:t xml:space="preserve"> (oddzielne złącza</w:t>
            </w:r>
            <w:r w:rsidRPr="001B63C2">
              <w:t xml:space="preserve"> </w:t>
            </w:r>
            <w:r>
              <w:t xml:space="preserve">DB25 dla poziomu wejściowego +4dBu oraz -10dBV) </w:t>
            </w:r>
            <w:r w:rsidRPr="001B63C2">
              <w:t xml:space="preserve">z możliwością kalibracji, 8 wyjść analogowych audio o poziomie liniowym z możliwością kalibracji na złączu DB25, 8 kanałów AES/EBU, </w:t>
            </w:r>
            <w:proofErr w:type="spellStart"/>
            <w:r w:rsidRPr="001B63C2">
              <w:t>TDiF</w:t>
            </w:r>
            <w:proofErr w:type="spellEnd"/>
            <w:r>
              <w:t xml:space="preserve"> (z wbudowanym konwerterem częstotliwości próbkowania)</w:t>
            </w:r>
            <w:r w:rsidRPr="001B63C2">
              <w:t xml:space="preserve"> poprzez złącze DB25,  8 kanałów audio poprzez optyczne złącze </w:t>
            </w:r>
            <w:proofErr w:type="spellStart"/>
            <w:r w:rsidRPr="001B63C2">
              <w:t>Toslink</w:t>
            </w:r>
            <w:proofErr w:type="spellEnd"/>
            <w:r w:rsidRPr="001B63C2">
              <w:t xml:space="preserve">, 2 kanały cyfrowego audio (wejście i wyjście) poprzez złącza XLR3, 2 kanały cyfrowego audio </w:t>
            </w:r>
            <w:proofErr w:type="spellStart"/>
            <w:r w:rsidRPr="001B63C2">
              <w:t>SPDiF</w:t>
            </w:r>
            <w:proofErr w:type="spellEnd"/>
            <w:r w:rsidRPr="001B63C2">
              <w:t xml:space="preserve"> (wejście i wyjście) w standardzie elektrycznym na złączu RCA oraz optycznym </w:t>
            </w:r>
            <w:proofErr w:type="spellStart"/>
            <w:r w:rsidRPr="001B63C2">
              <w:t>Toslink</w:t>
            </w:r>
            <w:proofErr w:type="spellEnd"/>
            <w:r w:rsidRPr="001B63C2">
              <w:t xml:space="preserve">, wejścia i wyjścia sygnałów zegarowych </w:t>
            </w:r>
            <w:proofErr w:type="spellStart"/>
            <w:r w:rsidRPr="001B63C2">
              <w:t>WordClock</w:t>
            </w:r>
            <w:proofErr w:type="spellEnd"/>
            <w:r w:rsidRPr="001B63C2">
              <w:t xml:space="preserve">, </w:t>
            </w:r>
            <w:proofErr w:type="spellStart"/>
            <w:r w:rsidRPr="001B63C2">
              <w:t>LoopSync</w:t>
            </w:r>
            <w:proofErr w:type="spellEnd"/>
            <w:r w:rsidRPr="001B63C2">
              <w:t xml:space="preserve"> oraz </w:t>
            </w:r>
            <w:r>
              <w:t xml:space="preserve">2 złącza w standardzie </w:t>
            </w:r>
            <w:proofErr w:type="spellStart"/>
            <w:r>
              <w:t>miniDigiLink</w:t>
            </w:r>
            <w:proofErr w:type="spellEnd"/>
            <w:r>
              <w:t xml:space="preserve">. Przetworniki A/D oraz D/A muszą pracować w rozdzielczości min. 24 bity oraz obsługiwać wszystkie standardowe częstotliwości próbkowania do 192 </w:t>
            </w:r>
            <w:proofErr w:type="spellStart"/>
            <w:r>
              <w:t>kHz</w:t>
            </w:r>
            <w:proofErr w:type="spellEnd"/>
            <w:r>
              <w:t xml:space="preserve"> włącznie.</w:t>
            </w:r>
          </w:p>
          <w:p w:rsidR="00F45C9B" w:rsidRPr="008D1D09" w:rsidRDefault="00F45C9B" w:rsidP="002F2F9E">
            <w:pPr>
              <w:spacing w:after="0" w:line="240" w:lineRule="auto"/>
              <w:rPr>
                <w:strike/>
              </w:rPr>
            </w:pPr>
            <w:r w:rsidRPr="001B63C2">
              <w:t xml:space="preserve">Interfejs musi umożliwiać bezpośrednie połączenie do systemu nagrań i edycji dźwięku, bez pośrednictwa dodatkowych urządzeń i musi być prawidłowo rozpoznawany i </w:t>
            </w:r>
            <w:r>
              <w:t xml:space="preserve">w pełni </w:t>
            </w:r>
            <w:r w:rsidRPr="001B63C2">
              <w:t xml:space="preserve">konfigurowany z poziomu oprogramowania do edycji dźwięku oraz umożliwiać </w:t>
            </w:r>
            <w:r>
              <w:t xml:space="preserve">diagnostykę i </w:t>
            </w:r>
            <w:r w:rsidRPr="001B63C2">
              <w:t>aktualizację wewnętrznego oprogramowania (</w:t>
            </w:r>
            <w:proofErr w:type="spellStart"/>
            <w:r w:rsidRPr="001B63C2">
              <w:t>firmware</w:t>
            </w:r>
            <w:proofErr w:type="spellEnd"/>
            <w:r w:rsidRPr="001B63C2">
              <w:t xml:space="preserve">) za pomocą narzędzia diagnostycznego </w:t>
            </w:r>
            <w:proofErr w:type="spellStart"/>
            <w:r w:rsidRPr="001B63C2">
              <w:t>DigiTest</w:t>
            </w:r>
            <w:proofErr w:type="spellEnd"/>
            <w:r w:rsidRPr="001B63C2">
              <w:t>.</w:t>
            </w:r>
          </w:p>
        </w:tc>
        <w:tc>
          <w:tcPr>
            <w:tcW w:w="1417" w:type="dxa"/>
          </w:tcPr>
          <w:p w:rsidR="00F45C9B" w:rsidRPr="00160AB6" w:rsidRDefault="00F45C9B" w:rsidP="00F45C9B">
            <w:pPr>
              <w:spacing w:after="0" w:line="240" w:lineRule="auto"/>
              <w:jc w:val="center"/>
            </w:pPr>
            <w:r>
              <w:lastRenderedPageBreak/>
              <w:t>1</w:t>
            </w:r>
            <w:r w:rsidR="005906DD">
              <w:t xml:space="preserve"> </w:t>
            </w:r>
            <w:proofErr w:type="spellStart"/>
            <w:r w:rsidR="005906DD">
              <w:t>kpl</w:t>
            </w:r>
            <w:proofErr w:type="spellEnd"/>
            <w:r w:rsidR="005906DD">
              <w:t>.</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160AB6">
            <w:pPr>
              <w:spacing w:after="0" w:line="240" w:lineRule="auto"/>
            </w:pPr>
            <w:r>
              <w:lastRenderedPageBreak/>
              <w:t>7</w:t>
            </w:r>
            <w:r w:rsidRPr="00160AB6">
              <w:t>.</w:t>
            </w:r>
          </w:p>
        </w:tc>
        <w:tc>
          <w:tcPr>
            <w:tcW w:w="5387" w:type="dxa"/>
          </w:tcPr>
          <w:p w:rsidR="00F45C9B" w:rsidRDefault="00F45C9B" w:rsidP="00851A60">
            <w:pPr>
              <w:spacing w:after="0" w:line="240" w:lineRule="auto"/>
            </w:pPr>
            <w:r>
              <w:t xml:space="preserve">Konsolety sterujące do systemów audio </w:t>
            </w:r>
            <w:r w:rsidRPr="00B25026">
              <w:t xml:space="preserve">z p. </w:t>
            </w:r>
            <w:r>
              <w:t xml:space="preserve">5 i 6. Muszą zawierać przynajmniej 16 tłumików oraz min. 2 czułe na dotyk </w:t>
            </w:r>
            <w:proofErr w:type="spellStart"/>
            <w:r>
              <w:t>enkodery</w:t>
            </w:r>
            <w:proofErr w:type="spellEnd"/>
            <w:r>
              <w:t xml:space="preserve"> obrotowe na każdy kanał. Wskazania i parametry powinny być sygnalizowane za pomocą </w:t>
            </w:r>
            <w:r>
              <w:lastRenderedPageBreak/>
              <w:t xml:space="preserve">wyświetlaczy w technologii OLED. Komunikacja z systemem dźwiękowym musi następować za pomocą protokołu </w:t>
            </w:r>
            <w:proofErr w:type="spellStart"/>
            <w:r>
              <w:t>EuCon</w:t>
            </w:r>
            <w:proofErr w:type="spellEnd"/>
            <w:r>
              <w:t>. Konsolety lub ich oprogramowanie muszą umożliwiać tworzenie i zapamiętywanie na dysku układów funkcji tłumików niezależnych od układu w sesji systemu komputerowego. Konsolety muszą zawierać kontroler odsłuchu obsługujący min. 2 wejścia dwukanałowe audio oraz min. 2 wyjścia dwukanałowe audio, sterowane z ich manipulatorów.</w:t>
            </w:r>
          </w:p>
          <w:p w:rsidR="00F45C9B" w:rsidRPr="008D1D09" w:rsidRDefault="00F45C9B" w:rsidP="002F2F9E">
            <w:pPr>
              <w:spacing w:after="0" w:line="240" w:lineRule="auto"/>
              <w:rPr>
                <w:strike/>
              </w:rPr>
            </w:pPr>
            <w:r>
              <w:t>Konsolety muszą być kompatybilne z systemami z p. 5, 6, 13 i 17.</w:t>
            </w:r>
          </w:p>
        </w:tc>
        <w:tc>
          <w:tcPr>
            <w:tcW w:w="1417" w:type="dxa"/>
          </w:tcPr>
          <w:p w:rsidR="00F45C9B" w:rsidRDefault="00F45C9B" w:rsidP="00F45C9B">
            <w:pPr>
              <w:spacing w:after="0" w:line="240" w:lineRule="auto"/>
              <w:jc w:val="center"/>
            </w:pPr>
            <w:r>
              <w:lastRenderedPageBreak/>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pPr>
            <w:r>
              <w:lastRenderedPageBreak/>
              <w:t>8.</w:t>
            </w:r>
          </w:p>
        </w:tc>
        <w:tc>
          <w:tcPr>
            <w:tcW w:w="5387" w:type="dxa"/>
          </w:tcPr>
          <w:p w:rsidR="00F45C9B" w:rsidRPr="00DF1E62" w:rsidRDefault="00F45C9B" w:rsidP="002F2F9E">
            <w:pPr>
              <w:spacing w:after="0" w:line="240" w:lineRule="auto"/>
              <w:rPr>
                <w:strike/>
              </w:rPr>
            </w:pPr>
            <w:r>
              <w:t xml:space="preserve">Wymiana posiadanego przez Zamawiającego urządzenia </w:t>
            </w:r>
            <w:proofErr w:type="spellStart"/>
            <w:r>
              <w:t>Sync</w:t>
            </w:r>
            <w:proofErr w:type="spellEnd"/>
            <w:r>
              <w:t xml:space="preserve"> IO na urządzenie kompatybilne z najnowszą wersją systemu edycyjnego Pro Tools HD 11/12 oraz oficjalnie wspierane przez producenta posiadanych przez Zamawiającego systemów. Urządzenie po wymianie musi umożliwiać podłączenie do kart systemów z p. 4 i 5 i  aktualizację oprogramowania wbudowanego (</w:t>
            </w:r>
            <w:proofErr w:type="spellStart"/>
            <w:r>
              <w:t>firmware</w:t>
            </w:r>
            <w:proofErr w:type="spellEnd"/>
            <w:r>
              <w:t xml:space="preserve">) za pomocą narzędzia diagnostycznego </w:t>
            </w:r>
            <w:proofErr w:type="spellStart"/>
            <w:r>
              <w:t>DigiTest</w:t>
            </w:r>
            <w:proofErr w:type="spellEnd"/>
            <w:r>
              <w:t xml:space="preserve"> w wersji 11 i 12.</w:t>
            </w:r>
          </w:p>
        </w:tc>
        <w:tc>
          <w:tcPr>
            <w:tcW w:w="1417" w:type="dxa"/>
          </w:tcPr>
          <w:p w:rsidR="00F45C9B" w:rsidRDefault="00F45C9B"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pPr>
            <w:r>
              <w:t>9.</w:t>
            </w:r>
          </w:p>
        </w:tc>
        <w:tc>
          <w:tcPr>
            <w:tcW w:w="5387" w:type="dxa"/>
          </w:tcPr>
          <w:p w:rsidR="00F45C9B" w:rsidRPr="0009392F" w:rsidRDefault="00F45C9B" w:rsidP="002F2F9E">
            <w:pPr>
              <w:spacing w:after="0" w:line="240" w:lineRule="auto"/>
              <w:rPr>
                <w:strike/>
              </w:rPr>
            </w:pPr>
            <w:r>
              <w:t xml:space="preserve">Sterownik systemów edycyjnych audio oraz multimedialnych, posiadający 8 tłumików, po jednym, czułym na dotyk, </w:t>
            </w:r>
            <w:proofErr w:type="spellStart"/>
            <w:r>
              <w:t>enkoderze</w:t>
            </w:r>
            <w:proofErr w:type="spellEnd"/>
            <w:r>
              <w:t xml:space="preserve"> w każdym kanale oraz wyświetlacze OLED przedstawiające stan urządzenia. Sterownik musi zawierać elementy używane w tradycyjnych konsoletach – tłumiki, przyciski sterowania funkcjami </w:t>
            </w:r>
            <w:proofErr w:type="spellStart"/>
            <w:r>
              <w:t>Mute</w:t>
            </w:r>
            <w:proofErr w:type="spellEnd"/>
            <w:r>
              <w:t xml:space="preserve">, Solo, </w:t>
            </w:r>
            <w:proofErr w:type="spellStart"/>
            <w:r>
              <w:t>Record</w:t>
            </w:r>
            <w:proofErr w:type="spellEnd"/>
            <w:r>
              <w:t xml:space="preserve"> </w:t>
            </w:r>
            <w:proofErr w:type="spellStart"/>
            <w:r>
              <w:t>Enable</w:t>
            </w:r>
            <w:proofErr w:type="spellEnd"/>
            <w:r>
              <w:t xml:space="preserve"> oraz przycisk pozwalający na przełączanie uruchomionych aplikacji. Urządzenie musi być kompatybilne z </w:t>
            </w:r>
            <w:r w:rsidRPr="00BB7310">
              <w:t>systemami z p. 5, 6,</w:t>
            </w:r>
            <w:r>
              <w:t xml:space="preserve"> 13, 17 i komunikować się z systemami dźwiękowymi za pomocą połączenia Ethernet używając protokołu </w:t>
            </w:r>
            <w:proofErr w:type="spellStart"/>
            <w:r>
              <w:t>EuCon</w:t>
            </w:r>
            <w:proofErr w:type="spellEnd"/>
            <w:r>
              <w:t xml:space="preserve">. </w:t>
            </w:r>
          </w:p>
        </w:tc>
        <w:tc>
          <w:tcPr>
            <w:tcW w:w="1417" w:type="dxa"/>
          </w:tcPr>
          <w:p w:rsidR="00F45C9B" w:rsidRDefault="00F45C9B"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pPr>
            <w:r>
              <w:t>10.</w:t>
            </w:r>
          </w:p>
        </w:tc>
        <w:tc>
          <w:tcPr>
            <w:tcW w:w="5387" w:type="dxa"/>
          </w:tcPr>
          <w:p w:rsidR="00F45C9B" w:rsidRPr="0009392F" w:rsidRDefault="00F45C9B" w:rsidP="002F2F9E">
            <w:pPr>
              <w:spacing w:after="0" w:line="240" w:lineRule="auto"/>
              <w:rPr>
                <w:strike/>
              </w:rPr>
            </w:pPr>
            <w:r>
              <w:t xml:space="preserve">Sterownik do systemów edycyjnych audio oraz </w:t>
            </w:r>
            <w:r>
              <w:lastRenderedPageBreak/>
              <w:t xml:space="preserve">multimedialnych do funkcji transportowych/nawigacji w sesji oraz wyzwalający funkcje dodatkowe zaprogramowane przez użytkownika. Musi zawierać pokrętło odtwarzania regulowanej prędkości oraz pokrętło przewijania, automatycznie powracające do pozycji spoczynkowej. Podświetlanie przycisków musi być realizowane za pomocą różnych kolorów. Bieżąca pozycja systemu edycyjnego oraz dodatkowe informacje powinny być wyświetlane na wyświetlaczu OLED. Urządzenie musi być kompatybilne z systemami z p. 5, 6, 13 i 17 oraz komunikować się z systemami dźwiękowymi za pomocą połączenia Ethernet używając protokołu </w:t>
            </w:r>
            <w:proofErr w:type="spellStart"/>
            <w:r>
              <w:t>EuCon</w:t>
            </w:r>
            <w:proofErr w:type="spellEnd"/>
            <w:r>
              <w:t>.</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Default="00F45C9B" w:rsidP="00160AB6">
            <w:pPr>
              <w:spacing w:after="0" w:line="240" w:lineRule="auto"/>
              <w:rPr>
                <w:lang w:val="en-US"/>
              </w:rPr>
            </w:pPr>
            <w:r>
              <w:rPr>
                <w:lang w:val="en-US"/>
              </w:rPr>
              <w:lastRenderedPageBreak/>
              <w:t>11.</w:t>
            </w:r>
          </w:p>
        </w:tc>
        <w:tc>
          <w:tcPr>
            <w:tcW w:w="5387" w:type="dxa"/>
          </w:tcPr>
          <w:p w:rsidR="00F45C9B" w:rsidRDefault="00F45C9B" w:rsidP="00E85B36">
            <w:pPr>
              <w:spacing w:after="0" w:line="240" w:lineRule="auto"/>
            </w:pPr>
            <w:r>
              <w:t xml:space="preserve">Wirtualny syntezator/sampler spektralny, umożliwiający pracę na 4 warstwach sygnałów, wyświetlający wykres spektrogramu i umożliwiający zaznaczenie i pracę na wybranym fragmencie widma sygnału. Musi zawierać min. 11 GB gotowych próbek dźwiękowych 24-bitowych oraz umożliwiać generowanie dźwięków symulujących stare syntezatory analogowe. Musi umożliwiać obróbkę efektami typu </w:t>
            </w:r>
            <w:proofErr w:type="spellStart"/>
            <w:r>
              <w:t>chorus</w:t>
            </w:r>
            <w:proofErr w:type="spellEnd"/>
            <w:r>
              <w:t xml:space="preserve">, </w:t>
            </w:r>
            <w:proofErr w:type="spellStart"/>
            <w:r>
              <w:t>delay</w:t>
            </w:r>
            <w:proofErr w:type="spellEnd"/>
            <w:r>
              <w:t xml:space="preserve">, </w:t>
            </w:r>
            <w:proofErr w:type="spellStart"/>
            <w:r>
              <w:t>distortions</w:t>
            </w:r>
            <w:proofErr w:type="spellEnd"/>
            <w:r>
              <w:t xml:space="preserve">, </w:t>
            </w:r>
            <w:proofErr w:type="spellStart"/>
            <w:r>
              <w:t>reverb</w:t>
            </w:r>
            <w:proofErr w:type="spellEnd"/>
            <w:r>
              <w:t xml:space="preserve">. Musi umożliwiać tworzenie własnych filtrów widma sygnału oraz odseparowanie zaznaczonych w ten sposób fragmentów sygnału. Musi umożliwiać sterowanie poprzez parametry MIDI, dowolnie </w:t>
            </w:r>
            <w:proofErr w:type="spellStart"/>
            <w:r>
              <w:t>przypisywalne</w:t>
            </w:r>
            <w:proofErr w:type="spellEnd"/>
            <w:r>
              <w:t xml:space="preserve"> do poszczególnych kontrolerów. Musi być kompatybilne ze stanowiskiem z p. 1 i 2 oraz posiadać możliwość pracy jako plugin AU, RTAS i AAX 32/64 bit do systemów z p. 5, 6, 13, 17.</w:t>
            </w:r>
          </w:p>
          <w:p w:rsidR="00F45C9B" w:rsidRDefault="00F45C9B" w:rsidP="00E85B36">
            <w:pPr>
              <w:spacing w:after="0" w:line="240" w:lineRule="auto"/>
            </w:pPr>
            <w:r>
              <w:t>Oprogramowanie o parametrach i funkcjonalności nie gorszej niż iZotope Iris 2 – 1 szt.</w:t>
            </w:r>
          </w:p>
        </w:tc>
        <w:tc>
          <w:tcPr>
            <w:tcW w:w="1417" w:type="dxa"/>
          </w:tcPr>
          <w:p w:rsidR="00F45C9B" w:rsidRDefault="00F45C9B"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E85B36" w:rsidRDefault="00F45C9B" w:rsidP="001001B5">
            <w:pPr>
              <w:spacing w:after="0" w:line="240" w:lineRule="auto"/>
            </w:pPr>
            <w:r>
              <w:t>12.</w:t>
            </w:r>
          </w:p>
        </w:tc>
        <w:tc>
          <w:tcPr>
            <w:tcW w:w="5387" w:type="dxa"/>
          </w:tcPr>
          <w:p w:rsidR="00F45C9B" w:rsidRDefault="00F45C9B" w:rsidP="008B5F4F">
            <w:pPr>
              <w:spacing w:after="0" w:line="240" w:lineRule="auto"/>
            </w:pPr>
            <w:r>
              <w:t xml:space="preserve">Modularny syntezator i sampler, umożliwiający tworzenie dźwięku za pomocą wielu metod syntezy i </w:t>
            </w:r>
            <w:proofErr w:type="spellStart"/>
            <w:r>
              <w:t>samplowania</w:t>
            </w:r>
            <w:proofErr w:type="spellEnd"/>
            <w:r>
              <w:t xml:space="preserve">, </w:t>
            </w:r>
            <w:r>
              <w:lastRenderedPageBreak/>
              <w:t xml:space="preserve">zawierający bibliotekę minimalnie 2000 ustawień, posiadający funkcję przypisania regulacji wielu parametrów jednocześnie do jednego manipulatora, min. 68-stopniowe obwiednie, synchronizowane z tempem, zaawansowane panoramowanie </w:t>
            </w:r>
            <w:proofErr w:type="spellStart"/>
            <w:r>
              <w:t>surround</w:t>
            </w:r>
            <w:proofErr w:type="spellEnd"/>
            <w:r>
              <w:t>, efekty granulacji, filtrowania ze sprzężeniem, wykorzystywanie nadpróbkowania do polepszania jakości dźwięku. Kompatybilny z systemem Mac OS X min. 10.9, Windows min. 7, jako aplikacja samodzielna lub plugin AU, AAX, VST, ASIO do systemów z p. 5, 6, 13, 17.</w:t>
            </w:r>
          </w:p>
          <w:p w:rsidR="00F45C9B" w:rsidRDefault="00F45C9B" w:rsidP="008B5F4F">
            <w:pPr>
              <w:spacing w:after="0" w:line="240" w:lineRule="auto"/>
            </w:pPr>
            <w:r>
              <w:t xml:space="preserve"> Oprogramowanie o parametrach i funkcjonalności nie gorszej niż </w:t>
            </w:r>
            <w:proofErr w:type="spellStart"/>
            <w:r>
              <w:t>Native</w:t>
            </w:r>
            <w:proofErr w:type="spellEnd"/>
            <w:r>
              <w:t xml:space="preserve"> Instruments </w:t>
            </w:r>
            <w:proofErr w:type="spellStart"/>
            <w:r>
              <w:t>Absynth</w:t>
            </w:r>
            <w:proofErr w:type="spellEnd"/>
            <w:r>
              <w:t xml:space="preserve"> 5 – 1 szt.</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8B5F4F" w:rsidRDefault="00F45C9B" w:rsidP="001001B5">
            <w:pPr>
              <w:spacing w:after="0" w:line="240" w:lineRule="auto"/>
            </w:pPr>
            <w:r>
              <w:lastRenderedPageBreak/>
              <w:t>13.</w:t>
            </w:r>
          </w:p>
        </w:tc>
        <w:tc>
          <w:tcPr>
            <w:tcW w:w="5387" w:type="dxa"/>
          </w:tcPr>
          <w:p w:rsidR="00F45C9B" w:rsidRDefault="00F45C9B" w:rsidP="0036599B">
            <w:pPr>
              <w:spacing w:after="0" w:line="240" w:lineRule="auto"/>
            </w:pPr>
            <w:r>
              <w:t xml:space="preserve">Oprogramowanie typu </w:t>
            </w:r>
            <w:proofErr w:type="spellStart"/>
            <w:r>
              <w:t>sekwencer</w:t>
            </w:r>
            <w:proofErr w:type="spellEnd"/>
            <w:r>
              <w:t xml:space="preserve"> audio/midi. Musi posiadać następujące funkcjonalności:</w:t>
            </w:r>
          </w:p>
          <w:p w:rsidR="00F45C9B" w:rsidRDefault="00F45C9B" w:rsidP="004F69BA">
            <w:pPr>
              <w:pStyle w:val="Akapitzlist"/>
              <w:numPr>
                <w:ilvl w:val="0"/>
                <w:numId w:val="10"/>
              </w:numPr>
              <w:spacing w:after="0" w:line="240" w:lineRule="auto"/>
              <w:ind w:left="459"/>
            </w:pPr>
            <w:r>
              <w:t>wbudowany pełny edytor nutowy z kluczami, akordami, znakami, dodatkowymi symbolami graficznymi</w:t>
            </w:r>
          </w:p>
          <w:p w:rsidR="00F45C9B" w:rsidRDefault="00F45C9B" w:rsidP="004F69BA">
            <w:pPr>
              <w:pStyle w:val="Akapitzlist"/>
              <w:numPr>
                <w:ilvl w:val="0"/>
                <w:numId w:val="10"/>
              </w:numPr>
              <w:spacing w:after="0" w:line="240" w:lineRule="auto"/>
              <w:ind w:left="459"/>
            </w:pPr>
            <w:r>
              <w:t xml:space="preserve">wbudowane efekty (min. 67), dołączone instrumenty wirtualne (min. 16); z czego min. 17 musi obsługiwać </w:t>
            </w:r>
            <w:proofErr w:type="spellStart"/>
            <w:r>
              <w:t>surround</w:t>
            </w:r>
            <w:proofErr w:type="spellEnd"/>
          </w:p>
          <w:p w:rsidR="00F45C9B" w:rsidRDefault="00F45C9B" w:rsidP="004F69BA">
            <w:pPr>
              <w:pStyle w:val="Akapitzlist"/>
              <w:numPr>
                <w:ilvl w:val="0"/>
                <w:numId w:val="10"/>
              </w:numPr>
              <w:spacing w:after="0" w:line="240" w:lineRule="auto"/>
              <w:ind w:left="459"/>
            </w:pPr>
            <w:r>
              <w:t xml:space="preserve">biblioteka połączeń, pętli brzmieniowych (z różnymi rodzajami muzyki), ustawień </w:t>
            </w:r>
            <w:proofErr w:type="spellStart"/>
            <w:r>
              <w:t>pluginów</w:t>
            </w:r>
            <w:proofErr w:type="spellEnd"/>
          </w:p>
          <w:p w:rsidR="00F45C9B" w:rsidRDefault="00F45C9B" w:rsidP="004F69BA">
            <w:pPr>
              <w:pStyle w:val="Akapitzlist"/>
              <w:numPr>
                <w:ilvl w:val="0"/>
                <w:numId w:val="10"/>
              </w:numPr>
              <w:spacing w:after="0" w:line="240" w:lineRule="auto"/>
              <w:ind w:left="459"/>
            </w:pPr>
            <w:proofErr w:type="spellStart"/>
            <w:r>
              <w:t>Space</w:t>
            </w:r>
            <w:proofErr w:type="spellEnd"/>
            <w:r>
              <w:t xml:space="preserve"> Designer z biblioteką ustawień efektów pogłosowych </w:t>
            </w:r>
          </w:p>
          <w:p w:rsidR="00F45C9B" w:rsidRDefault="00F45C9B" w:rsidP="004F69BA">
            <w:pPr>
              <w:pStyle w:val="Akapitzlist"/>
              <w:numPr>
                <w:ilvl w:val="0"/>
                <w:numId w:val="10"/>
              </w:numPr>
              <w:spacing w:after="0" w:line="240" w:lineRule="auto"/>
              <w:ind w:left="459"/>
            </w:pPr>
            <w:r>
              <w:t>obsługa 255 śladów audio</w:t>
            </w:r>
          </w:p>
          <w:p w:rsidR="00F45C9B" w:rsidRDefault="00F45C9B" w:rsidP="004F69BA">
            <w:pPr>
              <w:pStyle w:val="Akapitzlist"/>
              <w:numPr>
                <w:ilvl w:val="0"/>
                <w:numId w:val="10"/>
              </w:numPr>
              <w:spacing w:after="0" w:line="240" w:lineRule="auto"/>
              <w:ind w:left="459"/>
            </w:pPr>
            <w:r>
              <w:t>obsługa 255 śladów instrumentów wirtualnych</w:t>
            </w:r>
          </w:p>
          <w:p w:rsidR="00F45C9B" w:rsidRDefault="00F45C9B" w:rsidP="004F69BA">
            <w:pPr>
              <w:pStyle w:val="Akapitzlist"/>
              <w:numPr>
                <w:ilvl w:val="0"/>
                <w:numId w:val="10"/>
              </w:numPr>
              <w:spacing w:after="0" w:line="240" w:lineRule="auto"/>
              <w:ind w:left="459"/>
            </w:pPr>
            <w:r>
              <w:t xml:space="preserve">obsługa insertów zewnętrznych lub </w:t>
            </w:r>
            <w:proofErr w:type="spellStart"/>
            <w:r>
              <w:t>pluginów</w:t>
            </w:r>
            <w:proofErr w:type="spellEnd"/>
            <w:r>
              <w:t xml:space="preserve"> w formacie AU</w:t>
            </w:r>
          </w:p>
          <w:p w:rsidR="00F45C9B" w:rsidRDefault="00F45C9B" w:rsidP="004F69BA">
            <w:pPr>
              <w:pStyle w:val="Akapitzlist"/>
              <w:numPr>
                <w:ilvl w:val="0"/>
                <w:numId w:val="10"/>
              </w:numPr>
              <w:spacing w:after="0" w:line="240" w:lineRule="auto"/>
              <w:ind w:left="459"/>
            </w:pPr>
            <w:r>
              <w:t>obsługa dodatkowych wyjść (</w:t>
            </w:r>
            <w:proofErr w:type="spellStart"/>
            <w:r>
              <w:t>send</w:t>
            </w:r>
            <w:proofErr w:type="spellEnd"/>
            <w:r>
              <w:t>) min. 8 na kanał</w:t>
            </w:r>
          </w:p>
          <w:p w:rsidR="00F45C9B" w:rsidRDefault="00F45C9B" w:rsidP="004F69BA">
            <w:pPr>
              <w:pStyle w:val="Akapitzlist"/>
              <w:numPr>
                <w:ilvl w:val="0"/>
                <w:numId w:val="10"/>
              </w:numPr>
              <w:spacing w:after="0" w:line="240" w:lineRule="auto"/>
              <w:ind w:left="459"/>
            </w:pPr>
            <w:r>
              <w:t xml:space="preserve">kompensacja opóźnień </w:t>
            </w:r>
            <w:proofErr w:type="spellStart"/>
            <w:r>
              <w:t>pluginów</w:t>
            </w:r>
            <w:proofErr w:type="spellEnd"/>
          </w:p>
          <w:p w:rsidR="00F45C9B" w:rsidRDefault="00F45C9B" w:rsidP="004F69BA">
            <w:pPr>
              <w:pStyle w:val="Akapitzlist"/>
              <w:numPr>
                <w:ilvl w:val="0"/>
                <w:numId w:val="10"/>
              </w:numPr>
              <w:spacing w:after="0" w:line="240" w:lineRule="auto"/>
              <w:ind w:left="459"/>
            </w:pPr>
            <w:r>
              <w:t xml:space="preserve">obsługa urządzeń sterujących protokołem </w:t>
            </w:r>
            <w:proofErr w:type="spellStart"/>
            <w:r>
              <w:t>EuCon</w:t>
            </w:r>
            <w:proofErr w:type="spellEnd"/>
          </w:p>
          <w:p w:rsidR="00F45C9B" w:rsidRDefault="00F45C9B" w:rsidP="004F69BA">
            <w:pPr>
              <w:pStyle w:val="Akapitzlist"/>
              <w:numPr>
                <w:ilvl w:val="0"/>
                <w:numId w:val="10"/>
              </w:numPr>
              <w:spacing w:after="0" w:line="240" w:lineRule="auto"/>
              <w:ind w:left="459"/>
            </w:pPr>
            <w:r>
              <w:t xml:space="preserve">obsługa standardów </w:t>
            </w:r>
            <w:proofErr w:type="spellStart"/>
            <w:r>
              <w:t>surround</w:t>
            </w:r>
            <w:proofErr w:type="spellEnd"/>
            <w:r>
              <w:t xml:space="preserve"> do 7.1</w:t>
            </w:r>
          </w:p>
          <w:p w:rsidR="00F45C9B" w:rsidRDefault="00F45C9B" w:rsidP="004F69BA">
            <w:pPr>
              <w:pStyle w:val="Akapitzlist"/>
              <w:numPr>
                <w:ilvl w:val="0"/>
                <w:numId w:val="10"/>
              </w:numPr>
              <w:spacing w:after="0" w:line="240" w:lineRule="auto"/>
              <w:ind w:left="459"/>
            </w:pPr>
            <w:r>
              <w:lastRenderedPageBreak/>
              <w:t xml:space="preserve">obsługa standardów AU, </w:t>
            </w:r>
            <w:proofErr w:type="spellStart"/>
            <w:r>
              <w:t>CoreAudio</w:t>
            </w:r>
            <w:proofErr w:type="spellEnd"/>
            <w:r>
              <w:t xml:space="preserve">, AAF, XML, kompatybilność z wcześniejszymi sesjami w formacie </w:t>
            </w:r>
            <w:proofErr w:type="spellStart"/>
            <w:r>
              <w:t>Logic</w:t>
            </w:r>
            <w:proofErr w:type="spellEnd"/>
            <w:r>
              <w:t xml:space="preserve"> 5.</w:t>
            </w:r>
          </w:p>
          <w:p w:rsidR="00F45C9B" w:rsidRPr="002F2F9E" w:rsidRDefault="00F45C9B" w:rsidP="0036599B">
            <w:pPr>
              <w:spacing w:after="0" w:line="240" w:lineRule="auto"/>
            </w:pPr>
            <w:r>
              <w:t>Oprogramowanie musi być kompatybilne ze stacjami z p. 1 i 2 oraz zostać dostarczone w postaci elektronicznej na posiadane przez Zamawiającego konto Apple ID.</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4C18C6" w:rsidTr="00F45C9B">
        <w:tc>
          <w:tcPr>
            <w:tcW w:w="567" w:type="dxa"/>
          </w:tcPr>
          <w:p w:rsidR="00F45C9B" w:rsidRPr="00A26AC3" w:rsidRDefault="00F45C9B" w:rsidP="001001B5">
            <w:pPr>
              <w:spacing w:after="0" w:line="240" w:lineRule="auto"/>
            </w:pPr>
            <w:r>
              <w:lastRenderedPageBreak/>
              <w:t>14.</w:t>
            </w:r>
          </w:p>
        </w:tc>
        <w:tc>
          <w:tcPr>
            <w:tcW w:w="5387" w:type="dxa"/>
          </w:tcPr>
          <w:p w:rsidR="00F45C9B" w:rsidRDefault="00F45C9B" w:rsidP="00AB0BFF">
            <w:pPr>
              <w:spacing w:after="0" w:line="240" w:lineRule="auto"/>
            </w:pPr>
            <w:r w:rsidRPr="004C18C6">
              <w:t xml:space="preserve">Oprogramowanie do edycji </w:t>
            </w:r>
            <w:r>
              <w:t xml:space="preserve">i konwersji </w:t>
            </w:r>
            <w:r w:rsidRPr="004C18C6">
              <w:t xml:space="preserve">materiałów multimedialnych video/audio kompatybilne z posiadanymi przez Zamawiającego systemami. </w:t>
            </w:r>
            <w:r>
              <w:t xml:space="preserve">Powinno umożliwiać wykorzystywanie zewnętrznych interfejsów video i audio oraz wbudowanych wyjść HDMI komputera do monitoringu sygnału video. Musi posiadać 64-bitową architekturę, wykorzystywać procesory CPU oraz GPU do renderingu oraz eksportu materiałów i móc wykorzystywać więcej niż 4 GB RAM. Musi umożliwiać podgląda w czasie rzeczywistym we wszystkich formatach video oraz wykorzystywać wysokiej jakości procesowanie zmienno-przecinkowe. Musi umożliwiać edycję video w synchronie do materiału audio, blokowanie pozycji </w:t>
            </w:r>
            <w:proofErr w:type="spellStart"/>
            <w:r>
              <w:t>klipów</w:t>
            </w:r>
            <w:proofErr w:type="spellEnd"/>
            <w:r>
              <w:t xml:space="preserve">, grupowanie </w:t>
            </w:r>
            <w:proofErr w:type="spellStart"/>
            <w:r>
              <w:t>klipów</w:t>
            </w:r>
            <w:proofErr w:type="spellEnd"/>
            <w:r>
              <w:t xml:space="preserve"> do ponownego wykorzystania.</w:t>
            </w:r>
          </w:p>
          <w:p w:rsidR="00F45C9B" w:rsidRDefault="00F45C9B" w:rsidP="00AB0BFF">
            <w:pPr>
              <w:spacing w:after="0" w:line="240" w:lineRule="auto"/>
            </w:pPr>
            <w:r>
              <w:t xml:space="preserve">Musi umożliwiać tworzenie projektów z niestandardowymi ilościami klatek/sek., mieszanie różnych formatów ramek, kompresji oraz prędkości w jednej sekwencji oraz wyświetlanie takiego materiału w czasie rzeczywistym. Musi zawierać wbudowane mierniki typu </w:t>
            </w:r>
            <w:proofErr w:type="spellStart"/>
            <w:r>
              <w:t>wektoroskop</w:t>
            </w:r>
            <w:proofErr w:type="spellEnd"/>
            <w:r>
              <w:t xml:space="preserve"> oraz histogram. Musi umożliwiać tworzenie napisów do materiałów multimedialnych oraz eksportowanie ich bezpośrednio do Internetu. </w:t>
            </w:r>
          </w:p>
          <w:p w:rsidR="00F45C9B" w:rsidRDefault="00F45C9B" w:rsidP="00AB0BFF">
            <w:pPr>
              <w:spacing w:after="0" w:line="240" w:lineRule="auto"/>
            </w:pPr>
            <w:r>
              <w:t xml:space="preserve">W skład zestawu musi wejść dodatkowe narzędzie do konwersji i eksportu materiałów, umożliwiające jednoczesne kodowanie do wielu formatów </w:t>
            </w:r>
            <w:r>
              <w:lastRenderedPageBreak/>
              <w:t xml:space="preserve">multimedialnych jednocześnie, umożliwiające eksport do serwerów internetowych, urządzeń mobilnych oraz tworzenie płyt DVD i </w:t>
            </w:r>
            <w:proofErr w:type="spellStart"/>
            <w:r>
              <w:t>BluRay</w:t>
            </w:r>
            <w:proofErr w:type="spellEnd"/>
            <w:r>
              <w:t>. Narzędzie musi umożliwiać tworzenie wszystkich nowoczesnych formatów audio i video oraz umożliwiać tworzenie rozproszonego modelu kodowania materiałów.</w:t>
            </w:r>
          </w:p>
          <w:p w:rsidR="00F45C9B" w:rsidRDefault="00F45C9B" w:rsidP="00AB0BFF">
            <w:pPr>
              <w:spacing w:after="0" w:line="240" w:lineRule="auto"/>
            </w:pPr>
            <w:r>
              <w:t>Oprogramowanie musi być kompatybilne ze stacjami z p. 1 i 2 i zostać dostarczone na posiadane przez zamawiającego konto Apple ID.</w:t>
            </w:r>
          </w:p>
          <w:p w:rsidR="00F45C9B" w:rsidRPr="004C18C6" w:rsidRDefault="00F45C9B" w:rsidP="00AB0BFF">
            <w:pPr>
              <w:spacing w:after="0" w:line="240" w:lineRule="auto"/>
            </w:pPr>
            <w:r>
              <w:t xml:space="preserve">Zestaw oprogramowania o parametrach i funkcjonalności nie gorszej niż Apple </w:t>
            </w:r>
            <w:proofErr w:type="spellStart"/>
            <w:r>
              <w:t>Final</w:t>
            </w:r>
            <w:proofErr w:type="spellEnd"/>
            <w:r>
              <w:t xml:space="preserve"> </w:t>
            </w:r>
            <w:proofErr w:type="spellStart"/>
            <w:r>
              <w:t>Cut</w:t>
            </w:r>
            <w:proofErr w:type="spellEnd"/>
            <w:r>
              <w:t xml:space="preserve"> Pro X oraz Apple </w:t>
            </w:r>
            <w:proofErr w:type="spellStart"/>
            <w:r>
              <w:t>Compressor</w:t>
            </w:r>
            <w:proofErr w:type="spellEnd"/>
            <w:r>
              <w:t xml:space="preserve"> – 1 </w:t>
            </w:r>
            <w:proofErr w:type="spellStart"/>
            <w:r>
              <w:t>kpl</w:t>
            </w:r>
            <w:proofErr w:type="spellEnd"/>
            <w:r>
              <w:t>.</w:t>
            </w:r>
          </w:p>
        </w:tc>
        <w:tc>
          <w:tcPr>
            <w:tcW w:w="1417" w:type="dxa"/>
          </w:tcPr>
          <w:p w:rsidR="00F45C9B" w:rsidRPr="004C18C6"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EC2E34" w:rsidTr="00F45C9B">
        <w:tc>
          <w:tcPr>
            <w:tcW w:w="567" w:type="dxa"/>
          </w:tcPr>
          <w:p w:rsidR="00F45C9B" w:rsidRPr="00AB0BFF" w:rsidRDefault="00F45C9B" w:rsidP="001001B5">
            <w:pPr>
              <w:spacing w:after="0" w:line="240" w:lineRule="auto"/>
            </w:pPr>
            <w:r w:rsidRPr="00AB0BFF">
              <w:lastRenderedPageBreak/>
              <w:t>1</w:t>
            </w:r>
            <w:r>
              <w:t>5</w:t>
            </w:r>
            <w:r w:rsidRPr="00AB0BFF">
              <w:t>.</w:t>
            </w:r>
          </w:p>
        </w:tc>
        <w:tc>
          <w:tcPr>
            <w:tcW w:w="5387" w:type="dxa"/>
          </w:tcPr>
          <w:p w:rsidR="00F45C9B" w:rsidRPr="00EC2E34" w:rsidRDefault="00F45C9B" w:rsidP="003018E3">
            <w:pPr>
              <w:spacing w:after="0" w:line="240" w:lineRule="auto"/>
            </w:pPr>
            <w:r>
              <w:t xml:space="preserve">Aktualizacja posiadanego przez Zamawiającego oprogramowania </w:t>
            </w:r>
            <w:proofErr w:type="spellStart"/>
            <w:r>
              <w:t>iZotope</w:t>
            </w:r>
            <w:proofErr w:type="spellEnd"/>
            <w:r>
              <w:t xml:space="preserve"> RX3 </w:t>
            </w:r>
            <w:proofErr w:type="spellStart"/>
            <w:r>
              <w:t>Advanced</w:t>
            </w:r>
            <w:proofErr w:type="spellEnd"/>
            <w:r>
              <w:t xml:space="preserve"> do najnowszej wersji (obecnie RX 4 </w:t>
            </w:r>
            <w:proofErr w:type="spellStart"/>
            <w:r>
              <w:t>Advanced</w:t>
            </w:r>
            <w:proofErr w:type="spellEnd"/>
            <w:r>
              <w:t>) – 1 szt.</w:t>
            </w:r>
          </w:p>
        </w:tc>
        <w:tc>
          <w:tcPr>
            <w:tcW w:w="1417" w:type="dxa"/>
          </w:tcPr>
          <w:p w:rsidR="00F45C9B" w:rsidRDefault="00F45C9B"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EC2E34" w:rsidTr="00F45C9B">
        <w:tc>
          <w:tcPr>
            <w:tcW w:w="567" w:type="dxa"/>
          </w:tcPr>
          <w:p w:rsidR="00F45C9B" w:rsidRPr="00EC2E34" w:rsidRDefault="00F45C9B" w:rsidP="001001B5">
            <w:pPr>
              <w:spacing w:after="0" w:line="240" w:lineRule="auto"/>
            </w:pPr>
            <w:r>
              <w:t>16.</w:t>
            </w:r>
          </w:p>
        </w:tc>
        <w:tc>
          <w:tcPr>
            <w:tcW w:w="5387" w:type="dxa"/>
          </w:tcPr>
          <w:p w:rsidR="00F45C9B" w:rsidRPr="00EC2E34" w:rsidRDefault="00F45C9B" w:rsidP="00BB68FB">
            <w:pPr>
              <w:spacing w:after="0" w:line="240" w:lineRule="auto"/>
            </w:pPr>
            <w:r>
              <w:t xml:space="preserve">Aktualizacja posiadanego przez Zamawiającego oprogramowania </w:t>
            </w:r>
            <w:proofErr w:type="spellStart"/>
            <w:r>
              <w:t>VisLM-H</w:t>
            </w:r>
            <w:proofErr w:type="spellEnd"/>
            <w:r>
              <w:t xml:space="preserve"> do aktualnej wersji,  </w:t>
            </w:r>
            <w:proofErr w:type="spellStart"/>
            <w:r>
              <w:t>VisLM-H</w:t>
            </w:r>
            <w:proofErr w:type="spellEnd"/>
            <w:r>
              <w:t xml:space="preserve"> 2 – 1 szt., </w:t>
            </w:r>
          </w:p>
        </w:tc>
        <w:tc>
          <w:tcPr>
            <w:tcW w:w="1417" w:type="dxa"/>
          </w:tcPr>
          <w:p w:rsidR="00F45C9B" w:rsidRDefault="005856F2"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1001B5">
            <w:pPr>
              <w:spacing w:after="0" w:line="240" w:lineRule="auto"/>
            </w:pPr>
            <w:r>
              <w:t>17</w:t>
            </w:r>
            <w:r w:rsidRPr="00160AB6">
              <w:t>.</w:t>
            </w:r>
          </w:p>
        </w:tc>
        <w:tc>
          <w:tcPr>
            <w:tcW w:w="5387" w:type="dxa"/>
          </w:tcPr>
          <w:p w:rsidR="00F45C9B" w:rsidRPr="0009392F" w:rsidRDefault="00F45C9B" w:rsidP="002F2F9E">
            <w:pPr>
              <w:spacing w:after="0" w:line="240" w:lineRule="auto"/>
              <w:rPr>
                <w:strike/>
              </w:rPr>
            </w:pPr>
            <w:r>
              <w:t xml:space="preserve">Zestawy aktualizacji posiadanego przez Zamawiającego oprogramowania do edycji dźwięku Pro Tools HD 9/10/11, połączona z dostępem do systemu wsparcia technicznego producenta; po aktualizacji oprogramowanie musi obsługiwać min. 256 śladów audio o parametrach 48 </w:t>
            </w:r>
            <w:proofErr w:type="spellStart"/>
            <w:r>
              <w:t>kHz</w:t>
            </w:r>
            <w:proofErr w:type="spellEnd"/>
            <w:r>
              <w:t xml:space="preserve">/32bit </w:t>
            </w:r>
            <w:proofErr w:type="spellStart"/>
            <w:r>
              <w:t>float-point</w:t>
            </w:r>
            <w:proofErr w:type="spellEnd"/>
            <w:r>
              <w:t xml:space="preserve">; min. 64 ślady video, musi obsługiwać </w:t>
            </w:r>
            <w:proofErr w:type="spellStart"/>
            <w:r>
              <w:t>pluginy</w:t>
            </w:r>
            <w:proofErr w:type="spellEnd"/>
            <w:r>
              <w:t xml:space="preserve"> w formacie AAX DSP, AAX </w:t>
            </w:r>
            <w:proofErr w:type="spellStart"/>
            <w:r>
              <w:t>Native</w:t>
            </w:r>
            <w:proofErr w:type="spellEnd"/>
            <w:r>
              <w:t xml:space="preserve"> oraz AAX </w:t>
            </w:r>
            <w:proofErr w:type="spellStart"/>
            <w:r>
              <w:t>AudioSuite</w:t>
            </w:r>
            <w:proofErr w:type="spellEnd"/>
            <w:r>
              <w:t xml:space="preserve"> oraz protokół sterujący </w:t>
            </w:r>
            <w:proofErr w:type="spellStart"/>
            <w:r>
              <w:t>EuCon</w:t>
            </w:r>
            <w:proofErr w:type="spellEnd"/>
            <w:r>
              <w:t>. Do aktualizacji musi zostać dołączony klucz do przechowywania licencji do połączenia z istniejącym kontem iLok Zamawiającego.</w:t>
            </w:r>
          </w:p>
        </w:tc>
        <w:tc>
          <w:tcPr>
            <w:tcW w:w="1417" w:type="dxa"/>
          </w:tcPr>
          <w:p w:rsidR="00F45C9B" w:rsidRDefault="00F45C9B" w:rsidP="00F45C9B">
            <w:pPr>
              <w:spacing w:after="0" w:line="240" w:lineRule="auto"/>
              <w:jc w:val="center"/>
            </w:pPr>
            <w:r>
              <w:t>5</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1001B5">
            <w:pPr>
              <w:spacing w:after="0" w:line="240" w:lineRule="auto"/>
            </w:pPr>
            <w:r>
              <w:t>18</w:t>
            </w:r>
            <w:r w:rsidRPr="00160AB6">
              <w:t>.</w:t>
            </w:r>
          </w:p>
        </w:tc>
        <w:tc>
          <w:tcPr>
            <w:tcW w:w="5387" w:type="dxa"/>
          </w:tcPr>
          <w:p w:rsidR="00F45C9B" w:rsidRPr="00DF1E62" w:rsidRDefault="00F45C9B" w:rsidP="004A5F63">
            <w:pPr>
              <w:spacing w:after="0" w:line="240" w:lineRule="auto"/>
              <w:rPr>
                <w:strike/>
              </w:rPr>
            </w:pPr>
            <w:r>
              <w:t xml:space="preserve">Aktualizacja do najnowszej wersji posiadanych przez Zamawiającego zestawu </w:t>
            </w:r>
            <w:proofErr w:type="spellStart"/>
            <w:r>
              <w:t>pluginów</w:t>
            </w:r>
            <w:proofErr w:type="spellEnd"/>
            <w:r>
              <w:t xml:space="preserve"> </w:t>
            </w:r>
            <w:proofErr w:type="spellStart"/>
            <w:r>
              <w:t>Waves</w:t>
            </w:r>
            <w:proofErr w:type="spellEnd"/>
            <w:r>
              <w:t xml:space="preserve"> </w:t>
            </w:r>
            <w:proofErr w:type="spellStart"/>
            <w:r>
              <w:t>Diamond</w:t>
            </w:r>
            <w:proofErr w:type="spellEnd"/>
            <w:r>
              <w:t xml:space="preserve"> – 4 szt. oraz </w:t>
            </w:r>
            <w:proofErr w:type="spellStart"/>
            <w:r>
              <w:t>Waves</w:t>
            </w:r>
            <w:proofErr w:type="spellEnd"/>
            <w:r>
              <w:t xml:space="preserve"> 360 </w:t>
            </w:r>
            <w:proofErr w:type="spellStart"/>
            <w:r>
              <w:t>Surround</w:t>
            </w:r>
            <w:proofErr w:type="spellEnd"/>
            <w:r>
              <w:t xml:space="preserve"> </w:t>
            </w:r>
            <w:proofErr w:type="spellStart"/>
            <w:r>
              <w:t>Bundle</w:t>
            </w:r>
            <w:proofErr w:type="spellEnd"/>
            <w:r>
              <w:t xml:space="preserve"> </w:t>
            </w:r>
          </w:p>
        </w:tc>
        <w:tc>
          <w:tcPr>
            <w:tcW w:w="1417" w:type="dxa"/>
          </w:tcPr>
          <w:p w:rsidR="00F45C9B" w:rsidRDefault="00F45C9B" w:rsidP="00F45C9B">
            <w:pPr>
              <w:spacing w:after="0" w:line="240" w:lineRule="auto"/>
              <w:jc w:val="center"/>
            </w:pPr>
            <w:r>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160AB6" w:rsidRDefault="00F45C9B" w:rsidP="00160AB6">
            <w:pPr>
              <w:spacing w:after="0" w:line="240" w:lineRule="auto"/>
              <w:rPr>
                <w:lang w:val="en-US"/>
              </w:rPr>
            </w:pPr>
            <w:r>
              <w:rPr>
                <w:lang w:val="en-US"/>
              </w:rPr>
              <w:lastRenderedPageBreak/>
              <w:t>19</w:t>
            </w:r>
            <w:r w:rsidRPr="00160AB6">
              <w:rPr>
                <w:lang w:val="en-US"/>
              </w:rPr>
              <w:t>.</w:t>
            </w:r>
          </w:p>
        </w:tc>
        <w:tc>
          <w:tcPr>
            <w:tcW w:w="5387" w:type="dxa"/>
          </w:tcPr>
          <w:p w:rsidR="00F45C9B" w:rsidRPr="00685FBA" w:rsidRDefault="00F45C9B" w:rsidP="0036599B">
            <w:pPr>
              <w:spacing w:after="0" w:line="240" w:lineRule="auto"/>
            </w:pPr>
            <w:r w:rsidRPr="00685FBA">
              <w:t>Zestaw okablowania do systemu rejestracji i edycji nagrań z p. 1-10 składający się z:</w:t>
            </w:r>
          </w:p>
          <w:p w:rsidR="00F45C9B" w:rsidRPr="008A1390" w:rsidRDefault="00F45C9B" w:rsidP="0036599B">
            <w:pPr>
              <w:numPr>
                <w:ilvl w:val="0"/>
                <w:numId w:val="2"/>
              </w:numPr>
              <w:spacing w:after="0" w:line="240" w:lineRule="auto"/>
            </w:pPr>
            <w:r w:rsidRPr="008A1390">
              <w:t xml:space="preserve">kabli HDMI w standardzie 1.4, przenoszących sygnał do rozdzielczości 4K, o długości min. 12m. </w:t>
            </w:r>
            <w:proofErr w:type="spellStart"/>
            <w:r w:rsidRPr="008A1390">
              <w:t>max</w:t>
            </w:r>
            <w:proofErr w:type="spellEnd"/>
            <w:r w:rsidRPr="008A1390">
              <w:t xml:space="preserve">. 15m – 3 </w:t>
            </w:r>
            <w:proofErr w:type="spellStart"/>
            <w:r w:rsidRPr="008A1390">
              <w:t>szt</w:t>
            </w:r>
            <w:proofErr w:type="spellEnd"/>
          </w:p>
          <w:p w:rsidR="00F45C9B" w:rsidRPr="00685FBA" w:rsidRDefault="00F45C9B" w:rsidP="00C62EEA">
            <w:pPr>
              <w:numPr>
                <w:ilvl w:val="0"/>
                <w:numId w:val="2"/>
              </w:numPr>
              <w:spacing w:after="0" w:line="240" w:lineRule="auto"/>
            </w:pPr>
            <w:r w:rsidRPr="00685FBA">
              <w:t xml:space="preserve">kabli HDMI w standardzie 1.4, przenoszących sygnał do rozdzielczości 4K, o długości min. 4m. </w:t>
            </w:r>
            <w:proofErr w:type="spellStart"/>
            <w:r w:rsidRPr="00685FBA">
              <w:t>max</w:t>
            </w:r>
            <w:proofErr w:type="spellEnd"/>
            <w:r w:rsidRPr="00685FBA">
              <w:t xml:space="preserve">. 5m – 2 </w:t>
            </w:r>
            <w:proofErr w:type="spellStart"/>
            <w:r w:rsidRPr="00685FBA">
              <w:t>szt</w:t>
            </w:r>
            <w:proofErr w:type="spellEnd"/>
          </w:p>
          <w:p w:rsidR="00F45C9B" w:rsidRDefault="00F45C9B" w:rsidP="00C62EEA">
            <w:pPr>
              <w:numPr>
                <w:ilvl w:val="0"/>
                <w:numId w:val="2"/>
              </w:numPr>
              <w:spacing w:after="0" w:line="240" w:lineRule="auto"/>
            </w:pPr>
            <w:r w:rsidRPr="00685FBA">
              <w:t xml:space="preserve">kabli HDMI w standardzie 1.4 o długości min. 0.5m </w:t>
            </w:r>
            <w:proofErr w:type="spellStart"/>
            <w:r w:rsidRPr="00685FBA">
              <w:t>max</w:t>
            </w:r>
            <w:proofErr w:type="spellEnd"/>
            <w:r w:rsidRPr="00685FBA">
              <w:t>. 1m – 2 szt.</w:t>
            </w:r>
          </w:p>
          <w:p w:rsidR="00F45C9B" w:rsidRPr="00685FBA" w:rsidRDefault="00F45C9B" w:rsidP="00C62EEA">
            <w:pPr>
              <w:numPr>
                <w:ilvl w:val="0"/>
                <w:numId w:val="2"/>
              </w:numPr>
              <w:spacing w:after="0" w:line="240" w:lineRule="auto"/>
            </w:pPr>
            <w:r>
              <w:t>kabli HDMI w standardzie 1.4 o długości min. 2m max 3m – 2 szt.</w:t>
            </w:r>
          </w:p>
          <w:p w:rsidR="00F45C9B" w:rsidRPr="00685FBA" w:rsidRDefault="00F45C9B" w:rsidP="0036599B">
            <w:pPr>
              <w:numPr>
                <w:ilvl w:val="0"/>
                <w:numId w:val="2"/>
              </w:numPr>
              <w:spacing w:after="0" w:line="240" w:lineRule="auto"/>
            </w:pPr>
            <w:r w:rsidRPr="00685FBA">
              <w:t xml:space="preserve">przedłużaczy sygnału USB działającego po kablu CAT5/6 i obsługującego odległość min. </w:t>
            </w:r>
            <w:r>
              <w:t>20</w:t>
            </w:r>
            <w:r w:rsidRPr="00685FBA">
              <w:t>m. – 2 szt.</w:t>
            </w:r>
          </w:p>
          <w:p w:rsidR="00F45C9B" w:rsidRPr="00685FBA" w:rsidRDefault="00F45C9B" w:rsidP="00A25748">
            <w:pPr>
              <w:numPr>
                <w:ilvl w:val="0"/>
                <w:numId w:val="2"/>
              </w:numPr>
              <w:spacing w:after="0" w:line="240" w:lineRule="auto"/>
            </w:pPr>
            <w:r w:rsidRPr="00685FBA">
              <w:t xml:space="preserve">huba USB w standardzie 3.0 z własnym zasilaniem, obsługującego podłączanie zewnętrznych dysków twardych zasilanych ze złącza USB, np. </w:t>
            </w:r>
            <w:proofErr w:type="spellStart"/>
            <w:r w:rsidRPr="00685FBA">
              <w:t>i-tec</w:t>
            </w:r>
            <w:proofErr w:type="spellEnd"/>
            <w:r w:rsidRPr="00685FBA">
              <w:t xml:space="preserve"> USB 3.0 Metal </w:t>
            </w:r>
            <w:proofErr w:type="spellStart"/>
            <w:r w:rsidRPr="00685FBA">
              <w:t>Charging</w:t>
            </w:r>
            <w:proofErr w:type="spellEnd"/>
            <w:r w:rsidRPr="00685FBA">
              <w:t xml:space="preserve"> HUB 7 Port – 2 szt.</w:t>
            </w:r>
          </w:p>
          <w:p w:rsidR="00F45C9B" w:rsidRPr="00685FBA" w:rsidRDefault="00F45C9B" w:rsidP="00A25748">
            <w:pPr>
              <w:numPr>
                <w:ilvl w:val="0"/>
                <w:numId w:val="2"/>
              </w:numPr>
              <w:spacing w:after="0" w:line="240" w:lineRule="auto"/>
            </w:pPr>
            <w:r w:rsidRPr="00685FBA">
              <w:t xml:space="preserve">adapterów </w:t>
            </w:r>
            <w:proofErr w:type="spellStart"/>
            <w:r w:rsidRPr="00685FBA">
              <w:t>Thunderbolt-Firewire</w:t>
            </w:r>
            <w:proofErr w:type="spellEnd"/>
            <w:r w:rsidRPr="00685FBA">
              <w:t xml:space="preserve"> – 4 szt.</w:t>
            </w:r>
          </w:p>
          <w:p w:rsidR="00F45C9B" w:rsidRPr="00685FBA" w:rsidRDefault="00F45C9B" w:rsidP="00A25748">
            <w:pPr>
              <w:numPr>
                <w:ilvl w:val="0"/>
                <w:numId w:val="2"/>
              </w:numPr>
              <w:spacing w:after="0" w:line="240" w:lineRule="auto"/>
            </w:pPr>
            <w:r w:rsidRPr="00685FBA">
              <w:t xml:space="preserve">adapterów </w:t>
            </w:r>
            <w:proofErr w:type="spellStart"/>
            <w:r w:rsidRPr="00685FBA">
              <w:t>miniDisplayPort-HDMI</w:t>
            </w:r>
            <w:proofErr w:type="spellEnd"/>
            <w:r w:rsidRPr="00685FBA">
              <w:t xml:space="preserve"> kompatybilnych z komputerami Mac – 3 szt.</w:t>
            </w:r>
          </w:p>
          <w:p w:rsidR="00F45C9B" w:rsidRPr="00685FBA" w:rsidRDefault="00F45C9B" w:rsidP="003B581E">
            <w:pPr>
              <w:numPr>
                <w:ilvl w:val="0"/>
                <w:numId w:val="2"/>
              </w:numPr>
              <w:spacing w:after="0" w:line="240" w:lineRule="auto"/>
            </w:pPr>
            <w:r w:rsidRPr="00685FBA">
              <w:t xml:space="preserve">adapterów </w:t>
            </w:r>
            <w:proofErr w:type="spellStart"/>
            <w:r w:rsidRPr="00685FBA">
              <w:t>miniDisplayPort-HDMI</w:t>
            </w:r>
            <w:proofErr w:type="spellEnd"/>
            <w:r w:rsidRPr="00685FBA">
              <w:t xml:space="preserve"> aktywnych, kompatybilnych z komputerami Mac – 3 szt.</w:t>
            </w:r>
          </w:p>
          <w:p w:rsidR="00F45C9B" w:rsidRPr="00A25748" w:rsidRDefault="00F45C9B" w:rsidP="003B581E">
            <w:pPr>
              <w:numPr>
                <w:ilvl w:val="0"/>
                <w:numId w:val="2"/>
              </w:numPr>
              <w:spacing w:after="0" w:line="240" w:lineRule="auto"/>
            </w:pPr>
            <w:r w:rsidRPr="00685FBA">
              <w:t xml:space="preserve">przedłużaczy sygnału HDMI pracujących do </w:t>
            </w:r>
            <w:r w:rsidRPr="00BD18F5">
              <w:t>rozdzielczości 1920x1200</w:t>
            </w:r>
            <w:r w:rsidRPr="00685FBA">
              <w:t xml:space="preserve"> do 45 m na kablu CAT5e/6 – 2 szt.</w:t>
            </w:r>
          </w:p>
        </w:tc>
        <w:tc>
          <w:tcPr>
            <w:tcW w:w="1417" w:type="dxa"/>
          </w:tcPr>
          <w:p w:rsidR="00F45C9B" w:rsidRPr="00685FBA" w:rsidRDefault="00F45C9B" w:rsidP="00F45C9B">
            <w:pPr>
              <w:spacing w:after="0" w:line="240" w:lineRule="auto"/>
              <w:jc w:val="center"/>
            </w:pPr>
            <w:r>
              <w:t xml:space="preserve">1 </w:t>
            </w:r>
            <w:proofErr w:type="spellStart"/>
            <w:r>
              <w:t>kpl</w:t>
            </w:r>
            <w:proofErr w:type="spellEnd"/>
            <w:r>
              <w:t>.</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1001B5">
            <w:pPr>
              <w:spacing w:after="0" w:line="240" w:lineRule="auto"/>
            </w:pPr>
            <w:r>
              <w:t>20.</w:t>
            </w:r>
          </w:p>
        </w:tc>
        <w:tc>
          <w:tcPr>
            <w:tcW w:w="5387" w:type="dxa"/>
          </w:tcPr>
          <w:p w:rsidR="00F45C9B" w:rsidRDefault="00F45C9B" w:rsidP="001926CD">
            <w:pPr>
              <w:spacing w:after="0" w:line="240" w:lineRule="auto"/>
            </w:pPr>
            <w:r>
              <w:t xml:space="preserve">Dwa przedwzmacniacze mikrofonowe wysokiej klasy, posiadające możliwość sterowania zdalnego za pomocą protokołu MIDI, wyposażone w przetworniki analogowo-cyfrowe. Każdy z przedwzmacniaczy musi obsługiwać: </w:t>
            </w:r>
          </w:p>
          <w:p w:rsidR="00F45C9B" w:rsidRDefault="00F45C9B" w:rsidP="007D138C">
            <w:pPr>
              <w:numPr>
                <w:ilvl w:val="0"/>
                <w:numId w:val="3"/>
              </w:numPr>
              <w:spacing w:after="0" w:line="240" w:lineRule="auto"/>
            </w:pPr>
            <w:r>
              <w:t xml:space="preserve">8 wejściowych sygnałów mikrofonowych, z możliwością podania napięcia zasilającego typu </w:t>
            </w:r>
            <w:proofErr w:type="spellStart"/>
            <w:r>
              <w:lastRenderedPageBreak/>
              <w:t>Phantom</w:t>
            </w:r>
            <w:proofErr w:type="spellEnd"/>
            <w:r>
              <w:t>; złącza wejściowe muszą być w standardzie XLR3-F</w:t>
            </w:r>
          </w:p>
          <w:p w:rsidR="00F45C9B" w:rsidRDefault="00F45C9B" w:rsidP="007D138C">
            <w:pPr>
              <w:numPr>
                <w:ilvl w:val="0"/>
                <w:numId w:val="3"/>
              </w:numPr>
              <w:spacing w:after="0" w:line="240" w:lineRule="auto"/>
            </w:pPr>
            <w:r>
              <w:t>8 wejściowych sygnałów liniowych lub instrumentalnych na złączach TRS z przodu urządzenia</w:t>
            </w:r>
          </w:p>
          <w:p w:rsidR="00F45C9B" w:rsidRDefault="00F45C9B" w:rsidP="007D138C">
            <w:pPr>
              <w:numPr>
                <w:ilvl w:val="0"/>
                <w:numId w:val="3"/>
              </w:numPr>
              <w:spacing w:after="0" w:line="240" w:lineRule="auto"/>
            </w:pPr>
            <w:r>
              <w:t>8 wyjściowych sygnałów o poziomie liniowym po przedwzmacniaczach, na złączach w standardzie XLR3-M</w:t>
            </w:r>
          </w:p>
          <w:p w:rsidR="00F45C9B" w:rsidRDefault="00F45C9B" w:rsidP="007D138C">
            <w:pPr>
              <w:numPr>
                <w:ilvl w:val="0"/>
                <w:numId w:val="3"/>
              </w:numPr>
              <w:spacing w:after="0" w:line="240" w:lineRule="auto"/>
            </w:pPr>
            <w:r>
              <w:t>8 kanałów audio poprzez sygnały w formatach AES/EBU na złączu DB-25 oraz ADAT na złączu TOSLINK</w:t>
            </w:r>
          </w:p>
          <w:p w:rsidR="00F45C9B" w:rsidRDefault="00F45C9B" w:rsidP="007D138C">
            <w:pPr>
              <w:numPr>
                <w:ilvl w:val="0"/>
                <w:numId w:val="3"/>
              </w:numPr>
              <w:spacing w:after="0" w:line="240" w:lineRule="auto"/>
            </w:pPr>
            <w:r>
              <w:t xml:space="preserve">przyjęcie wejściowego sygnału zegarowego </w:t>
            </w:r>
            <w:proofErr w:type="spellStart"/>
            <w:r>
              <w:t>WordClock</w:t>
            </w:r>
            <w:proofErr w:type="spellEnd"/>
            <w:r>
              <w:t>, z możliwością jego terminacji oraz wysłania tego sygnału do następnego urządzenia</w:t>
            </w:r>
          </w:p>
          <w:p w:rsidR="00F45C9B" w:rsidRDefault="00F45C9B" w:rsidP="007D138C">
            <w:pPr>
              <w:numPr>
                <w:ilvl w:val="0"/>
                <w:numId w:val="3"/>
              </w:numPr>
              <w:spacing w:after="0" w:line="240" w:lineRule="auto"/>
            </w:pPr>
            <w:r>
              <w:t>wejścia i wyjścia MIDI na złączach DIN-5 oraz możliwość przesłania sygnału MIDI poprzez połączenie MADI</w:t>
            </w:r>
          </w:p>
          <w:p w:rsidR="00F45C9B" w:rsidRDefault="00F45C9B" w:rsidP="007D138C">
            <w:pPr>
              <w:numPr>
                <w:ilvl w:val="0"/>
                <w:numId w:val="3"/>
              </w:numPr>
              <w:spacing w:after="0" w:line="240" w:lineRule="auto"/>
            </w:pPr>
            <w:r>
              <w:t>wejścia i wyjścia MADI zarówno w formacie elektrycznym na złączu BNC oraz optycznym na złączu SC</w:t>
            </w:r>
          </w:p>
          <w:p w:rsidR="00F45C9B" w:rsidRDefault="00F45C9B" w:rsidP="007D138C">
            <w:pPr>
              <w:numPr>
                <w:ilvl w:val="0"/>
                <w:numId w:val="3"/>
              </w:numPr>
              <w:spacing w:after="0" w:line="240" w:lineRule="auto"/>
            </w:pPr>
            <w:r>
              <w:t>możliwość kodowania i dekodowania sygnałów w standardzie MS na wyjściu cyfrowym</w:t>
            </w:r>
          </w:p>
          <w:p w:rsidR="00F45C9B" w:rsidRDefault="00F45C9B" w:rsidP="007D138C">
            <w:pPr>
              <w:numPr>
                <w:ilvl w:val="0"/>
                <w:numId w:val="3"/>
              </w:numPr>
              <w:spacing w:after="0" w:line="240" w:lineRule="auto"/>
            </w:pPr>
            <w:r>
              <w:t>przetworniki pracujące do częstotliwości próbkowania 192kHz i rozdzielczości 24 bit, z możliwością ustawienia poziomu odniesienia na -24, -19 oraz -13 dB</w:t>
            </w:r>
          </w:p>
          <w:p w:rsidR="00F45C9B" w:rsidRDefault="00F45C9B" w:rsidP="007D138C">
            <w:pPr>
              <w:numPr>
                <w:ilvl w:val="0"/>
                <w:numId w:val="3"/>
              </w:numPr>
              <w:spacing w:after="0" w:line="240" w:lineRule="auto"/>
            </w:pPr>
            <w:r>
              <w:t>zapis ustawień urządzenia do wewnętrznej pamięci w celu ich późniejszego przywrócenia</w:t>
            </w:r>
          </w:p>
          <w:p w:rsidR="00F45C9B" w:rsidRDefault="00F45C9B" w:rsidP="007D138C">
            <w:pPr>
              <w:numPr>
                <w:ilvl w:val="0"/>
                <w:numId w:val="3"/>
              </w:numPr>
              <w:spacing w:after="0" w:line="240" w:lineRule="auto"/>
            </w:pPr>
            <w:r>
              <w:t>wyciszenie kanałów wejściowych za pomocą dedykowanych przycisków na panelu przednim</w:t>
            </w:r>
          </w:p>
          <w:p w:rsidR="00F45C9B" w:rsidRDefault="00F45C9B" w:rsidP="0070086B">
            <w:pPr>
              <w:numPr>
                <w:ilvl w:val="0"/>
                <w:numId w:val="3"/>
              </w:numPr>
              <w:spacing w:after="0" w:line="240" w:lineRule="auto"/>
            </w:pPr>
            <w:r>
              <w:t xml:space="preserve">wskazywanie wzmocnienia przedwzmacniaczy mikrofonowych za pomocą czytelnych wyświetlaczy </w:t>
            </w:r>
            <w:r>
              <w:lastRenderedPageBreak/>
              <w:t>7-segmentowych</w:t>
            </w:r>
          </w:p>
          <w:p w:rsidR="00F45C9B" w:rsidRDefault="00F45C9B" w:rsidP="00F17B06">
            <w:pPr>
              <w:spacing w:after="0" w:line="240" w:lineRule="auto"/>
            </w:pPr>
            <w:r>
              <w:t xml:space="preserve">Przetworniki muszą zostać doposażone w przewody światłowodowe podwójne MADI SC-SC o długości min. 15m. (1 szt.), przewody światłowodowe podwójne MADI </w:t>
            </w:r>
            <w:proofErr w:type="spellStart"/>
            <w:r>
              <w:t>SC-LC</w:t>
            </w:r>
            <w:proofErr w:type="spellEnd"/>
            <w:r>
              <w:t xml:space="preserve"> o długości min. 15m. (1 szt.), przewody światłowodowe MADI SC-SC o długości 5m – 2 szt., przewody światłowodowe MADI SC-SC o długości 0.5m – 2 szt. oraz mobilną szafkę </w:t>
            </w:r>
            <w:proofErr w:type="spellStart"/>
            <w:r>
              <w:t>rack</w:t>
            </w:r>
            <w:proofErr w:type="spellEnd"/>
            <w:r>
              <w:t xml:space="preserve"> – 1 szt. </w:t>
            </w:r>
          </w:p>
          <w:p w:rsidR="00F45C9B" w:rsidRPr="00C105BC" w:rsidRDefault="00F45C9B" w:rsidP="002F2F9E">
            <w:pPr>
              <w:spacing w:after="0" w:line="240" w:lineRule="auto"/>
              <w:rPr>
                <w:strike/>
              </w:rPr>
            </w:pPr>
            <w:r>
              <w:t xml:space="preserve">Szafka </w:t>
            </w:r>
            <w:proofErr w:type="spellStart"/>
            <w:r>
              <w:t>rack</w:t>
            </w:r>
            <w:proofErr w:type="spellEnd"/>
            <w:r>
              <w:t xml:space="preserve"> musi mieć możliwość zamontowania 3 urządzeń wielkości 3U oraz być wyposażona w szufladę o wysokości 2U na okablowanie i światłowody. Wewnątrz szafki musi zostać zamontowana listwa zasilająca na min. 6 gniazd, z kablem o długości min. 5 m. Pokrywa przednia oraz tylna musi być </w:t>
            </w:r>
            <w:proofErr w:type="spellStart"/>
            <w:r>
              <w:t>demontowalna</w:t>
            </w:r>
            <w:proofErr w:type="spellEnd"/>
            <w:r>
              <w:t>. Szafka musi być wyposażona w kółka z blokadą.</w:t>
            </w:r>
          </w:p>
        </w:tc>
        <w:tc>
          <w:tcPr>
            <w:tcW w:w="1417" w:type="dxa"/>
          </w:tcPr>
          <w:p w:rsidR="00F45C9B" w:rsidRDefault="00F45C9B" w:rsidP="00F45C9B">
            <w:pPr>
              <w:spacing w:after="0" w:line="240" w:lineRule="auto"/>
              <w:jc w:val="center"/>
            </w:pPr>
            <w:r>
              <w:lastRenderedPageBreak/>
              <w:t xml:space="preserve">1 </w:t>
            </w:r>
            <w:proofErr w:type="spellStart"/>
            <w:r>
              <w:t>kpl</w:t>
            </w:r>
            <w:proofErr w:type="spellEnd"/>
            <w:r>
              <w:t>.</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lastRenderedPageBreak/>
              <w:t>21.</w:t>
            </w:r>
          </w:p>
        </w:tc>
        <w:tc>
          <w:tcPr>
            <w:tcW w:w="5387" w:type="dxa"/>
            <w:shd w:val="clear" w:color="auto" w:fill="auto"/>
          </w:tcPr>
          <w:p w:rsidR="00F45C9B" w:rsidRDefault="00F45C9B" w:rsidP="001926CD">
            <w:pPr>
              <w:spacing w:after="0" w:line="240" w:lineRule="auto"/>
            </w:pPr>
            <w:r>
              <w:t>Zestaw aktywnych głośników stereo o następujących parametrach minimalnych:</w:t>
            </w:r>
          </w:p>
          <w:p w:rsidR="00F45C9B" w:rsidRDefault="00F45C9B" w:rsidP="002945CF">
            <w:pPr>
              <w:numPr>
                <w:ilvl w:val="0"/>
                <w:numId w:val="5"/>
              </w:numPr>
              <w:spacing w:after="0" w:line="240" w:lineRule="auto"/>
            </w:pPr>
            <w:r>
              <w:t xml:space="preserve">głośniki aktywne trójdrożne, z aktywnym wbudowanym </w:t>
            </w:r>
            <w:proofErr w:type="spellStart"/>
            <w:r>
              <w:t>crossoverem</w:t>
            </w:r>
            <w:proofErr w:type="spellEnd"/>
          </w:p>
          <w:p w:rsidR="00F45C9B" w:rsidRDefault="00F45C9B" w:rsidP="002945CF">
            <w:pPr>
              <w:numPr>
                <w:ilvl w:val="0"/>
                <w:numId w:val="5"/>
              </w:numPr>
              <w:spacing w:after="0" w:line="240" w:lineRule="auto"/>
            </w:pPr>
            <w:r>
              <w:t>końcówki mocy 210+90+90W, pracujące w klasie AB</w:t>
            </w:r>
          </w:p>
          <w:p w:rsidR="00F45C9B" w:rsidRDefault="00F45C9B" w:rsidP="002945CF">
            <w:pPr>
              <w:numPr>
                <w:ilvl w:val="0"/>
                <w:numId w:val="5"/>
              </w:numPr>
              <w:spacing w:after="0" w:line="240" w:lineRule="auto"/>
            </w:pPr>
            <w:r>
              <w:t>przetworniki o średnicach 8”, 3” oraz 1”</w:t>
            </w:r>
          </w:p>
          <w:p w:rsidR="00F45C9B" w:rsidRDefault="00F45C9B" w:rsidP="002945CF">
            <w:pPr>
              <w:numPr>
                <w:ilvl w:val="0"/>
                <w:numId w:val="5"/>
              </w:numPr>
              <w:spacing w:after="0" w:line="240" w:lineRule="auto"/>
            </w:pPr>
            <w:r>
              <w:t>4-punktowa regulacja korekcji możliwa dla częstotliwości niskich, średnich oraz wysokich</w:t>
            </w:r>
          </w:p>
          <w:p w:rsidR="00F45C9B" w:rsidRDefault="00F45C9B" w:rsidP="002945CF">
            <w:pPr>
              <w:numPr>
                <w:ilvl w:val="0"/>
                <w:numId w:val="5"/>
              </w:numPr>
              <w:spacing w:after="0" w:line="240" w:lineRule="auto"/>
            </w:pPr>
            <w:r>
              <w:t>pasmo przenoszenia 34 – 21000 Hz ± 3dB</w:t>
            </w:r>
          </w:p>
          <w:p w:rsidR="00F45C9B" w:rsidRDefault="00F45C9B" w:rsidP="002945CF">
            <w:pPr>
              <w:numPr>
                <w:ilvl w:val="0"/>
                <w:numId w:val="5"/>
              </w:numPr>
              <w:spacing w:after="0" w:line="240" w:lineRule="auto"/>
            </w:pPr>
            <w:r>
              <w:t>poziom szumów własnych maks. 20 dB(A) przy odległości 10cm</w:t>
            </w:r>
          </w:p>
          <w:p w:rsidR="00F45C9B" w:rsidRDefault="00F45C9B" w:rsidP="002945CF">
            <w:pPr>
              <w:numPr>
                <w:ilvl w:val="0"/>
                <w:numId w:val="5"/>
              </w:numPr>
              <w:spacing w:after="0" w:line="240" w:lineRule="auto"/>
            </w:pPr>
            <w:r>
              <w:t>regulacja czułości wejściowej 0 dB do -15dB</w:t>
            </w:r>
          </w:p>
          <w:p w:rsidR="00F45C9B" w:rsidRDefault="00F45C9B" w:rsidP="002945CF">
            <w:pPr>
              <w:numPr>
                <w:ilvl w:val="0"/>
                <w:numId w:val="5"/>
              </w:numPr>
              <w:spacing w:after="0" w:line="240" w:lineRule="auto"/>
            </w:pPr>
            <w:r>
              <w:t>poziom redukcji sygnałów wspólnych na wejściu (CMRR) min 56dB w paśmie 100-15000 Hz</w:t>
            </w:r>
          </w:p>
          <w:p w:rsidR="00F45C9B" w:rsidRDefault="00F45C9B" w:rsidP="002945CF">
            <w:pPr>
              <w:numPr>
                <w:ilvl w:val="0"/>
                <w:numId w:val="5"/>
              </w:numPr>
              <w:spacing w:after="0" w:line="240" w:lineRule="auto"/>
            </w:pPr>
            <w:r>
              <w:t>maksymalny poziom napięcia wejściowego min. 24 dBu</w:t>
            </w:r>
          </w:p>
          <w:p w:rsidR="00F45C9B" w:rsidRDefault="00F45C9B" w:rsidP="002945CF">
            <w:pPr>
              <w:numPr>
                <w:ilvl w:val="0"/>
                <w:numId w:val="5"/>
              </w:numPr>
              <w:spacing w:after="0" w:line="240" w:lineRule="auto"/>
            </w:pPr>
            <w:r>
              <w:t xml:space="preserve">wbudowany zasilacz impulsowy 100-240 V </w:t>
            </w:r>
          </w:p>
          <w:p w:rsidR="00F45C9B" w:rsidRDefault="00F45C9B" w:rsidP="002945CF">
            <w:pPr>
              <w:numPr>
                <w:ilvl w:val="0"/>
                <w:numId w:val="5"/>
              </w:numPr>
              <w:spacing w:after="0" w:line="240" w:lineRule="auto"/>
            </w:pPr>
            <w:r>
              <w:lastRenderedPageBreak/>
              <w:t>efektywność min. 116 dB SPL</w:t>
            </w:r>
          </w:p>
          <w:p w:rsidR="00F45C9B" w:rsidRDefault="00F45C9B" w:rsidP="002945CF">
            <w:pPr>
              <w:numPr>
                <w:ilvl w:val="0"/>
                <w:numId w:val="5"/>
              </w:numPr>
              <w:spacing w:after="0" w:line="240" w:lineRule="auto"/>
            </w:pPr>
            <w:r>
              <w:t>oddzielna wersja wykonania dla głośnika lewego oraz prawego</w:t>
            </w:r>
          </w:p>
          <w:p w:rsidR="00F45C9B" w:rsidRDefault="00F45C9B" w:rsidP="002945CF">
            <w:pPr>
              <w:numPr>
                <w:ilvl w:val="0"/>
                <w:numId w:val="5"/>
              </w:numPr>
              <w:spacing w:after="0" w:line="240" w:lineRule="auto"/>
            </w:pPr>
            <w:r>
              <w:t>wejście symetryczne na złączu XLR3-F</w:t>
            </w:r>
          </w:p>
          <w:p w:rsidR="00F45C9B" w:rsidRDefault="00F45C9B" w:rsidP="002945CF">
            <w:pPr>
              <w:numPr>
                <w:ilvl w:val="0"/>
                <w:numId w:val="5"/>
              </w:numPr>
              <w:spacing w:after="0" w:line="240" w:lineRule="auto"/>
            </w:pPr>
            <w:r>
              <w:t>wbudowany układ zabezpieczenia, działający niezależnie dla poszczególnych końcówek mocy; limitowanie i przesterowanie sygnału sygnalizowane podświetleniem LED z przodu głośnika</w:t>
            </w:r>
          </w:p>
          <w:p w:rsidR="00F45C9B" w:rsidRDefault="00F45C9B" w:rsidP="00F21500">
            <w:pPr>
              <w:numPr>
                <w:ilvl w:val="0"/>
                <w:numId w:val="5"/>
              </w:numPr>
              <w:spacing w:after="0" w:line="240" w:lineRule="auto"/>
            </w:pPr>
            <w:r>
              <w:t>możliwość odłączenia masy wejściowej układu</w:t>
            </w:r>
          </w:p>
          <w:p w:rsidR="00F45C9B" w:rsidRDefault="00F45C9B" w:rsidP="002945CF">
            <w:pPr>
              <w:numPr>
                <w:ilvl w:val="0"/>
                <w:numId w:val="5"/>
              </w:numPr>
              <w:spacing w:after="0" w:line="240" w:lineRule="auto"/>
            </w:pPr>
            <w:r>
              <w:t>ekranowana magnetycznie obudowa</w:t>
            </w:r>
          </w:p>
          <w:p w:rsidR="00F45C9B" w:rsidRDefault="00F45C9B" w:rsidP="002945CF">
            <w:pPr>
              <w:numPr>
                <w:ilvl w:val="0"/>
                <w:numId w:val="5"/>
              </w:numPr>
              <w:spacing w:after="0" w:line="240" w:lineRule="auto"/>
            </w:pPr>
            <w:r>
              <w:t>głośnik wysokotonowy zabezpieczony siatką metalową</w:t>
            </w:r>
          </w:p>
          <w:p w:rsidR="00F45C9B" w:rsidRDefault="00F45C9B" w:rsidP="002945CF">
            <w:pPr>
              <w:numPr>
                <w:ilvl w:val="0"/>
                <w:numId w:val="5"/>
              </w:numPr>
              <w:spacing w:after="0" w:line="240" w:lineRule="auto"/>
            </w:pPr>
            <w:r>
              <w:t>zastosowana technologia ELFF, umożliwiająca uzyskanie bardzo niskich zniekształceń przy wysokich poziomach dźwięku</w:t>
            </w:r>
          </w:p>
          <w:p w:rsidR="00F45C9B" w:rsidRDefault="00F45C9B" w:rsidP="002945CF">
            <w:pPr>
              <w:numPr>
                <w:ilvl w:val="0"/>
                <w:numId w:val="5"/>
              </w:numPr>
              <w:spacing w:after="0" w:line="240" w:lineRule="auto"/>
            </w:pPr>
            <w:r>
              <w:t>jednoczęściowa płyta frontowa, bez ostrych załamań</w:t>
            </w:r>
          </w:p>
          <w:p w:rsidR="00F45C9B" w:rsidRDefault="00F45C9B" w:rsidP="002945CF">
            <w:pPr>
              <w:numPr>
                <w:ilvl w:val="0"/>
                <w:numId w:val="5"/>
              </w:numPr>
              <w:spacing w:after="0" w:line="240" w:lineRule="auto"/>
            </w:pPr>
            <w:r>
              <w:t>zamontowane w obudowie gniazda śrub M8 – 2 szt. do mocowania</w:t>
            </w:r>
          </w:p>
          <w:p w:rsidR="00F45C9B" w:rsidRDefault="00F45C9B" w:rsidP="002945CF">
            <w:pPr>
              <w:numPr>
                <w:ilvl w:val="0"/>
                <w:numId w:val="5"/>
              </w:numPr>
              <w:spacing w:after="0" w:line="240" w:lineRule="auto"/>
            </w:pPr>
            <w:r>
              <w:t>waga maks. 13 kg</w:t>
            </w:r>
          </w:p>
          <w:p w:rsidR="00F45C9B" w:rsidRDefault="00F45C9B" w:rsidP="004317DF">
            <w:pPr>
              <w:spacing w:after="0" w:line="240" w:lineRule="auto"/>
              <w:ind w:left="360"/>
            </w:pPr>
          </w:p>
          <w:p w:rsidR="00F45C9B" w:rsidRPr="002F4189" w:rsidRDefault="00F45C9B" w:rsidP="00917C6D">
            <w:pPr>
              <w:spacing w:after="0" w:line="240" w:lineRule="auto"/>
            </w:pPr>
            <w:r>
              <w:t xml:space="preserve">Aktywny </w:t>
            </w:r>
            <w:proofErr w:type="spellStart"/>
            <w:r>
              <w:t>s</w:t>
            </w:r>
            <w:r w:rsidRPr="002F4189">
              <w:t>ubwoofer</w:t>
            </w:r>
            <w:proofErr w:type="spellEnd"/>
            <w:r w:rsidRPr="002F4189">
              <w:t xml:space="preserve"> o następujących parametrach minimalnych:</w:t>
            </w:r>
          </w:p>
          <w:p w:rsidR="00F45C9B" w:rsidRDefault="00F45C9B" w:rsidP="009503F0">
            <w:pPr>
              <w:numPr>
                <w:ilvl w:val="0"/>
                <w:numId w:val="7"/>
              </w:numPr>
              <w:spacing w:after="0" w:line="240" w:lineRule="auto"/>
            </w:pPr>
            <w:r>
              <w:t>moc nominalna wzmacniacza 200W</w:t>
            </w:r>
          </w:p>
          <w:p w:rsidR="00F45C9B" w:rsidRDefault="00F45C9B" w:rsidP="009503F0">
            <w:pPr>
              <w:numPr>
                <w:ilvl w:val="0"/>
                <w:numId w:val="7"/>
              </w:numPr>
              <w:spacing w:after="0" w:line="240" w:lineRule="auto"/>
            </w:pPr>
            <w:r>
              <w:t>zabezpieczenie termiczne</w:t>
            </w:r>
          </w:p>
          <w:p w:rsidR="00F45C9B" w:rsidRDefault="00F45C9B" w:rsidP="009503F0">
            <w:pPr>
              <w:numPr>
                <w:ilvl w:val="0"/>
                <w:numId w:val="7"/>
              </w:numPr>
              <w:spacing w:after="0" w:line="240" w:lineRule="auto"/>
            </w:pPr>
            <w:r>
              <w:t xml:space="preserve">przetwornik 10” magnetycznie ekranowany z zabezpieczeniem </w:t>
            </w:r>
            <w:proofErr w:type="spellStart"/>
            <w:r>
              <w:t>przeciwprzeciążeniowym</w:t>
            </w:r>
            <w:proofErr w:type="spellEnd"/>
          </w:p>
          <w:p w:rsidR="00F45C9B" w:rsidRDefault="00F45C9B" w:rsidP="009503F0">
            <w:pPr>
              <w:numPr>
                <w:ilvl w:val="0"/>
                <w:numId w:val="7"/>
              </w:numPr>
              <w:spacing w:after="0" w:line="240" w:lineRule="auto"/>
            </w:pPr>
            <w:r>
              <w:t>sztywna konstrukcja obudowy z materiałów mało rezonujących</w:t>
            </w:r>
          </w:p>
          <w:p w:rsidR="00F45C9B" w:rsidRDefault="00F45C9B" w:rsidP="009503F0">
            <w:pPr>
              <w:numPr>
                <w:ilvl w:val="0"/>
                <w:numId w:val="7"/>
              </w:numPr>
              <w:spacing w:after="0" w:line="240" w:lineRule="auto"/>
            </w:pPr>
            <w:r>
              <w:t xml:space="preserve">wbudowany układ </w:t>
            </w:r>
            <w:proofErr w:type="spellStart"/>
            <w:r>
              <w:t>Bass</w:t>
            </w:r>
            <w:proofErr w:type="spellEnd"/>
            <w:r>
              <w:t xml:space="preserve"> Management do systemu </w:t>
            </w:r>
            <w:proofErr w:type="spellStart"/>
            <w:r>
              <w:t>surround</w:t>
            </w:r>
            <w:proofErr w:type="spellEnd"/>
            <w:r>
              <w:t xml:space="preserve"> 7.1, z możliwością zdalnego sterowania poziomem</w:t>
            </w:r>
          </w:p>
          <w:p w:rsidR="00F45C9B" w:rsidRDefault="00F45C9B" w:rsidP="009503F0">
            <w:pPr>
              <w:numPr>
                <w:ilvl w:val="0"/>
                <w:numId w:val="7"/>
              </w:numPr>
              <w:spacing w:after="0" w:line="240" w:lineRule="auto"/>
            </w:pPr>
            <w:r>
              <w:t xml:space="preserve">8 symetrycznych wejść sygnałowych na złączach </w:t>
            </w:r>
            <w:r>
              <w:lastRenderedPageBreak/>
              <w:t>XLR3-F z odłączalną masą wejściową</w:t>
            </w:r>
          </w:p>
          <w:p w:rsidR="00F45C9B" w:rsidRDefault="00F45C9B" w:rsidP="009503F0">
            <w:pPr>
              <w:numPr>
                <w:ilvl w:val="0"/>
                <w:numId w:val="7"/>
              </w:numPr>
              <w:spacing w:after="0" w:line="240" w:lineRule="auto"/>
            </w:pPr>
            <w:r>
              <w:t>8 symetrycznych sygnałów wyjściowych na złączach XLR3-M</w:t>
            </w:r>
          </w:p>
          <w:p w:rsidR="00F45C9B" w:rsidRDefault="00F45C9B" w:rsidP="009503F0">
            <w:pPr>
              <w:numPr>
                <w:ilvl w:val="0"/>
                <w:numId w:val="7"/>
              </w:numPr>
              <w:spacing w:after="0" w:line="240" w:lineRule="auto"/>
            </w:pPr>
            <w:r>
              <w:t>regulacja fazy sygnału w min. 8 krokach</w:t>
            </w:r>
          </w:p>
          <w:p w:rsidR="00F45C9B" w:rsidRDefault="00F45C9B" w:rsidP="009503F0">
            <w:pPr>
              <w:numPr>
                <w:ilvl w:val="0"/>
                <w:numId w:val="7"/>
              </w:numPr>
              <w:spacing w:after="0" w:line="240" w:lineRule="auto"/>
            </w:pPr>
            <w:r>
              <w:t>maksymalny poziom SPL – min. 110.7 dB @1m (3% THD)</w:t>
            </w:r>
          </w:p>
          <w:p w:rsidR="00F45C9B" w:rsidRDefault="00F45C9B" w:rsidP="009503F0">
            <w:pPr>
              <w:numPr>
                <w:ilvl w:val="0"/>
                <w:numId w:val="7"/>
              </w:numPr>
              <w:spacing w:after="0" w:line="240" w:lineRule="auto"/>
            </w:pPr>
            <w:r>
              <w:t>pasmo przenoszenia 18 Hz – 300 Hz (-3 dB)</w:t>
            </w:r>
          </w:p>
          <w:p w:rsidR="00F45C9B" w:rsidRDefault="00F45C9B" w:rsidP="009503F0">
            <w:pPr>
              <w:numPr>
                <w:ilvl w:val="0"/>
                <w:numId w:val="7"/>
              </w:numPr>
              <w:spacing w:after="0" w:line="240" w:lineRule="auto"/>
            </w:pPr>
            <w:r>
              <w:t>nachylenie charakterystyki filtru – 24 dB</w:t>
            </w:r>
          </w:p>
          <w:p w:rsidR="00F45C9B" w:rsidRDefault="00F45C9B" w:rsidP="009503F0">
            <w:pPr>
              <w:numPr>
                <w:ilvl w:val="0"/>
                <w:numId w:val="7"/>
              </w:numPr>
              <w:spacing w:after="0" w:line="240" w:lineRule="auto"/>
            </w:pPr>
            <w:r>
              <w:t>wbudowany filtr parametryczny</w:t>
            </w:r>
          </w:p>
          <w:p w:rsidR="00F45C9B" w:rsidRDefault="00F45C9B" w:rsidP="009503F0">
            <w:pPr>
              <w:numPr>
                <w:ilvl w:val="0"/>
                <w:numId w:val="7"/>
              </w:numPr>
              <w:spacing w:after="0" w:line="240" w:lineRule="auto"/>
            </w:pPr>
            <w:r>
              <w:t>wbudowany generator sygnału testowego</w:t>
            </w:r>
          </w:p>
          <w:p w:rsidR="00F45C9B" w:rsidRPr="002F4189" w:rsidRDefault="00F45C9B" w:rsidP="009503F0">
            <w:pPr>
              <w:numPr>
                <w:ilvl w:val="0"/>
                <w:numId w:val="7"/>
              </w:numPr>
              <w:spacing w:after="0" w:line="240" w:lineRule="auto"/>
            </w:pPr>
            <w:r>
              <w:t xml:space="preserve">poziom szumów maks. 20 </w:t>
            </w:r>
            <w:proofErr w:type="spellStart"/>
            <w:r>
              <w:t>dB</w:t>
            </w:r>
            <w:proofErr w:type="spellEnd"/>
            <w:r>
              <w:t xml:space="preserve">(A) w </w:t>
            </w:r>
            <w:proofErr w:type="spellStart"/>
            <w:r>
              <w:t>odl</w:t>
            </w:r>
            <w:proofErr w:type="spellEnd"/>
            <w:r>
              <w:t>. 10 cm</w:t>
            </w:r>
          </w:p>
          <w:p w:rsidR="00F45C9B" w:rsidRPr="002F4189" w:rsidRDefault="00F45C9B" w:rsidP="001926CD">
            <w:pPr>
              <w:spacing w:after="0" w:line="240" w:lineRule="auto"/>
            </w:pPr>
          </w:p>
          <w:p w:rsidR="00F45C9B" w:rsidRPr="001926CD" w:rsidRDefault="00F45C9B" w:rsidP="001001B5">
            <w:pPr>
              <w:spacing w:after="0" w:line="240" w:lineRule="auto"/>
            </w:pPr>
            <w:r w:rsidRPr="002F4189">
              <w:t>Zestaw o właśc</w:t>
            </w:r>
            <w:r>
              <w:t xml:space="preserve">iwościach i funkcjonalności nie gorszej niż Neumann KH 310A </w:t>
            </w:r>
            <w:proofErr w:type="spellStart"/>
            <w:r>
              <w:t>left</w:t>
            </w:r>
            <w:proofErr w:type="spellEnd"/>
            <w:r>
              <w:t xml:space="preserve"> + KH 310A </w:t>
            </w:r>
            <w:proofErr w:type="spellStart"/>
            <w:r>
              <w:t>right</w:t>
            </w:r>
            <w:proofErr w:type="spellEnd"/>
            <w:r>
              <w:t xml:space="preserve"> + </w:t>
            </w:r>
            <w:proofErr w:type="spellStart"/>
            <w:r>
              <w:t>subwoofer</w:t>
            </w:r>
            <w:proofErr w:type="spellEnd"/>
            <w:r>
              <w:t xml:space="preserve"> Neumann KH 810</w:t>
            </w:r>
          </w:p>
        </w:tc>
        <w:tc>
          <w:tcPr>
            <w:tcW w:w="1417" w:type="dxa"/>
          </w:tcPr>
          <w:p w:rsidR="00F45C9B" w:rsidRDefault="00F45C9B" w:rsidP="00F45C9B">
            <w:pPr>
              <w:spacing w:after="0" w:line="240" w:lineRule="auto"/>
              <w:jc w:val="center"/>
            </w:pPr>
            <w:r>
              <w:lastRenderedPageBreak/>
              <w:t xml:space="preserve">1 </w:t>
            </w:r>
            <w:proofErr w:type="spellStart"/>
            <w:r>
              <w:t>kpl</w:t>
            </w:r>
            <w:proofErr w:type="spellEnd"/>
            <w:r>
              <w:t>.</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lastRenderedPageBreak/>
              <w:t>22.</w:t>
            </w:r>
          </w:p>
        </w:tc>
        <w:tc>
          <w:tcPr>
            <w:tcW w:w="5387" w:type="dxa"/>
            <w:shd w:val="clear" w:color="auto" w:fill="auto"/>
          </w:tcPr>
          <w:p w:rsidR="00F45C9B" w:rsidRDefault="00F45C9B" w:rsidP="001926CD">
            <w:pPr>
              <w:spacing w:after="0" w:line="240" w:lineRule="auto"/>
            </w:pPr>
            <w:r>
              <w:t xml:space="preserve">Odtwarzacz </w:t>
            </w:r>
            <w:proofErr w:type="spellStart"/>
            <w:r>
              <w:t>BluRay</w:t>
            </w:r>
            <w:proofErr w:type="spellEnd"/>
            <w:r>
              <w:t xml:space="preserve"> o następujących właściwościach minimalnych:</w:t>
            </w:r>
          </w:p>
          <w:p w:rsidR="00F45C9B" w:rsidRDefault="00F45C9B" w:rsidP="00917C6D">
            <w:pPr>
              <w:numPr>
                <w:ilvl w:val="0"/>
                <w:numId w:val="6"/>
              </w:numPr>
              <w:spacing w:after="0" w:line="240" w:lineRule="auto"/>
            </w:pPr>
            <w:r>
              <w:t xml:space="preserve">odtwarzanie płyt w formatach </w:t>
            </w:r>
            <w:proofErr w:type="spellStart"/>
            <w:r>
              <w:t>BD-Video</w:t>
            </w:r>
            <w:proofErr w:type="spellEnd"/>
            <w:r>
              <w:t xml:space="preserve">, </w:t>
            </w:r>
            <w:proofErr w:type="spellStart"/>
            <w:r>
              <w:t>Blu-ray</w:t>
            </w:r>
            <w:proofErr w:type="spellEnd"/>
            <w:r>
              <w:t xml:space="preserve"> 3D, </w:t>
            </w:r>
            <w:proofErr w:type="spellStart"/>
            <w:r>
              <w:t>DVD-Video</w:t>
            </w:r>
            <w:proofErr w:type="spellEnd"/>
            <w:r>
              <w:t xml:space="preserve">, </w:t>
            </w:r>
            <w:proofErr w:type="spellStart"/>
            <w:r>
              <w:t>DVD-Audio</w:t>
            </w:r>
            <w:proofErr w:type="spellEnd"/>
            <w:r>
              <w:t xml:space="preserve">, AVHCD, SACD, CD, HDCD – na nośnikach Kodak Picture CD, </w:t>
            </w:r>
            <w:proofErr w:type="spellStart"/>
            <w:r>
              <w:t>CD-R</w:t>
            </w:r>
            <w:proofErr w:type="spellEnd"/>
            <w:r>
              <w:t xml:space="preserve">/RW, </w:t>
            </w:r>
            <w:proofErr w:type="spellStart"/>
            <w:r>
              <w:t>DVD±R</w:t>
            </w:r>
            <w:proofErr w:type="spellEnd"/>
            <w:r>
              <w:t xml:space="preserve">/RW, </w:t>
            </w:r>
            <w:proofErr w:type="spellStart"/>
            <w:r>
              <w:t>DVD±R</w:t>
            </w:r>
            <w:proofErr w:type="spellEnd"/>
            <w:r>
              <w:t xml:space="preserve"> DL, </w:t>
            </w:r>
            <w:proofErr w:type="spellStart"/>
            <w:r>
              <w:t>BD-R</w:t>
            </w:r>
            <w:proofErr w:type="spellEnd"/>
            <w:r>
              <w:t>/RE</w:t>
            </w:r>
          </w:p>
          <w:p w:rsidR="00F45C9B" w:rsidRDefault="00F45C9B" w:rsidP="00917C6D">
            <w:pPr>
              <w:numPr>
                <w:ilvl w:val="0"/>
                <w:numId w:val="6"/>
              </w:numPr>
              <w:spacing w:after="0" w:line="240" w:lineRule="auto"/>
            </w:pPr>
            <w:r>
              <w:t xml:space="preserve">profil BD: wersja 2.5 Profile 5 dla 3D, kompatybilny z Profile 1 </w:t>
            </w:r>
            <w:proofErr w:type="spellStart"/>
            <w:r>
              <w:t>wer</w:t>
            </w:r>
            <w:proofErr w:type="spellEnd"/>
            <w:r>
              <w:t>. 1.0 i 1.1</w:t>
            </w:r>
          </w:p>
          <w:p w:rsidR="00F45C9B" w:rsidRDefault="00F45C9B" w:rsidP="00917C6D">
            <w:pPr>
              <w:numPr>
                <w:ilvl w:val="0"/>
                <w:numId w:val="6"/>
              </w:numPr>
              <w:spacing w:after="0" w:line="240" w:lineRule="auto"/>
            </w:pPr>
            <w:r>
              <w:t>wbudowana wewnętrzna pamięć 1 GB</w:t>
            </w:r>
          </w:p>
          <w:p w:rsidR="00F45C9B" w:rsidRDefault="00F45C9B" w:rsidP="00917C6D">
            <w:pPr>
              <w:numPr>
                <w:ilvl w:val="0"/>
                <w:numId w:val="6"/>
              </w:numPr>
              <w:spacing w:after="0" w:line="240" w:lineRule="auto"/>
            </w:pPr>
            <w:r>
              <w:t>wyjścia analogowe 7.1, 5.1 na złączach RCA oraz stereo na złączach XLR i RCA</w:t>
            </w:r>
          </w:p>
          <w:p w:rsidR="00F45C9B" w:rsidRDefault="00F45C9B" w:rsidP="00917C6D">
            <w:pPr>
              <w:numPr>
                <w:ilvl w:val="0"/>
                <w:numId w:val="6"/>
              </w:numPr>
              <w:spacing w:after="0" w:line="240" w:lineRule="auto"/>
            </w:pPr>
            <w:r>
              <w:t xml:space="preserve">32-bitowe przetworniki cyfrowo-analogowe wysokiej jakości w architekturze </w:t>
            </w:r>
            <w:proofErr w:type="spellStart"/>
            <w:r>
              <w:t>Hyperstream</w:t>
            </w:r>
            <w:proofErr w:type="spellEnd"/>
          </w:p>
          <w:p w:rsidR="00F45C9B" w:rsidRDefault="00F45C9B" w:rsidP="00917C6D">
            <w:pPr>
              <w:numPr>
                <w:ilvl w:val="0"/>
                <w:numId w:val="6"/>
              </w:numPr>
              <w:spacing w:after="0" w:line="240" w:lineRule="auto"/>
            </w:pPr>
            <w:r>
              <w:t xml:space="preserve">wyjścia cyfrowe </w:t>
            </w:r>
            <w:proofErr w:type="spellStart"/>
            <w:r>
              <w:t>coaxial</w:t>
            </w:r>
            <w:proofErr w:type="spellEnd"/>
            <w:r>
              <w:t>/</w:t>
            </w:r>
            <w:proofErr w:type="spellStart"/>
            <w:r>
              <w:t>optical</w:t>
            </w:r>
            <w:proofErr w:type="spellEnd"/>
            <w:r>
              <w:t xml:space="preserve">: 192kHz/2 kanały PCM, </w:t>
            </w:r>
            <w:proofErr w:type="spellStart"/>
            <w:r>
              <w:t>Dolby</w:t>
            </w:r>
            <w:proofErr w:type="spellEnd"/>
            <w:r>
              <w:t xml:space="preserve"> Digital, DTS</w:t>
            </w:r>
          </w:p>
          <w:p w:rsidR="00F45C9B" w:rsidRDefault="00F45C9B" w:rsidP="00917C6D">
            <w:pPr>
              <w:numPr>
                <w:ilvl w:val="0"/>
                <w:numId w:val="6"/>
              </w:numPr>
              <w:spacing w:after="0" w:line="240" w:lineRule="auto"/>
            </w:pPr>
            <w:r>
              <w:t xml:space="preserve">wyjścia HDMI obsługujące dźwięk w standardach do 7.1/192kHz PCM, 5.1 DSD, </w:t>
            </w:r>
            <w:proofErr w:type="spellStart"/>
            <w:r>
              <w:t>Dolby</w:t>
            </w:r>
            <w:proofErr w:type="spellEnd"/>
            <w:r>
              <w:t xml:space="preserve"> Digital/Plus, </w:t>
            </w:r>
            <w:proofErr w:type="spellStart"/>
            <w:r>
              <w:t>Dolby</w:t>
            </w:r>
            <w:proofErr w:type="spellEnd"/>
            <w:r>
              <w:t xml:space="preserve"> </w:t>
            </w:r>
            <w:proofErr w:type="spellStart"/>
            <w:r>
              <w:lastRenderedPageBreak/>
              <w:t>TrueHD</w:t>
            </w:r>
            <w:proofErr w:type="spellEnd"/>
            <w:r>
              <w:t xml:space="preserve">, DTS, </w:t>
            </w:r>
            <w:proofErr w:type="spellStart"/>
            <w:r>
              <w:t>DTS-HD</w:t>
            </w:r>
            <w:proofErr w:type="spellEnd"/>
            <w:r>
              <w:t xml:space="preserve"> HR i </w:t>
            </w:r>
            <w:proofErr w:type="spellStart"/>
            <w:r>
              <w:t>DTS-HD</w:t>
            </w:r>
            <w:proofErr w:type="spellEnd"/>
            <w:r>
              <w:t xml:space="preserve"> Master Audio</w:t>
            </w:r>
          </w:p>
          <w:p w:rsidR="00F45C9B" w:rsidRDefault="00F45C9B" w:rsidP="00917C6D">
            <w:pPr>
              <w:numPr>
                <w:ilvl w:val="0"/>
                <w:numId w:val="6"/>
              </w:numPr>
              <w:spacing w:after="0" w:line="240" w:lineRule="auto"/>
            </w:pPr>
            <w:r>
              <w:t xml:space="preserve">wyjściowe formaty video: </w:t>
            </w:r>
            <w:r w:rsidRPr="00683DDD">
              <w:t>480i/480p/576i/576</w:t>
            </w:r>
            <w:r>
              <w:t>p/720p/1080i/1080p/1080p24/4Kx2K</w:t>
            </w:r>
            <w:r w:rsidRPr="00683DDD">
              <w:t>, 3D</w:t>
            </w:r>
          </w:p>
          <w:p w:rsidR="00F45C9B" w:rsidRDefault="00F45C9B" w:rsidP="00917C6D">
            <w:pPr>
              <w:numPr>
                <w:ilvl w:val="0"/>
                <w:numId w:val="6"/>
              </w:numPr>
              <w:spacing w:after="0" w:line="240" w:lineRule="auto"/>
            </w:pPr>
            <w:r>
              <w:t xml:space="preserve">wejścia audio przez HDMI do 5.1/192kHz lub 7.1/96kHz PCM, </w:t>
            </w:r>
            <w:proofErr w:type="spellStart"/>
            <w:r>
              <w:t>Dolby</w:t>
            </w:r>
            <w:proofErr w:type="spellEnd"/>
            <w:r>
              <w:t xml:space="preserve"> Digital (Plus), DTS, AAC</w:t>
            </w:r>
          </w:p>
          <w:p w:rsidR="00F45C9B" w:rsidRDefault="00F45C9B" w:rsidP="00683DDD">
            <w:pPr>
              <w:numPr>
                <w:ilvl w:val="0"/>
                <w:numId w:val="6"/>
              </w:numPr>
              <w:spacing w:after="0" w:line="240" w:lineRule="auto"/>
            </w:pPr>
            <w:r>
              <w:t xml:space="preserve">wejścia video HDMI: 480i/480p/576i/576p/720p/1080i/1080p/1080p24/1080p25/1080p30, 3D </w:t>
            </w:r>
            <w:proofErr w:type="spellStart"/>
            <w:r>
              <w:t>frame-packing</w:t>
            </w:r>
            <w:proofErr w:type="spellEnd"/>
            <w:r>
              <w:t xml:space="preserve"> 720p/1080p24.</w:t>
            </w:r>
          </w:p>
          <w:p w:rsidR="00F45C9B" w:rsidRDefault="00F45C9B" w:rsidP="00683DDD">
            <w:pPr>
              <w:numPr>
                <w:ilvl w:val="0"/>
                <w:numId w:val="6"/>
              </w:numPr>
              <w:spacing w:after="0" w:line="240" w:lineRule="auto"/>
            </w:pPr>
            <w:r>
              <w:t>obsługa MHL</w:t>
            </w:r>
          </w:p>
          <w:p w:rsidR="00F45C9B" w:rsidRDefault="00F45C9B" w:rsidP="00683DDD">
            <w:pPr>
              <w:numPr>
                <w:ilvl w:val="0"/>
                <w:numId w:val="6"/>
              </w:numPr>
              <w:spacing w:after="0" w:line="240" w:lineRule="auto"/>
            </w:pPr>
            <w:r>
              <w:t>wbudowany port LAN Ethernet; możliwość strumieniowania mediów z Internetu</w:t>
            </w:r>
          </w:p>
          <w:p w:rsidR="00F45C9B" w:rsidRDefault="00F45C9B" w:rsidP="00683DDD">
            <w:pPr>
              <w:numPr>
                <w:ilvl w:val="0"/>
                <w:numId w:val="6"/>
              </w:numPr>
              <w:spacing w:after="0" w:line="240" w:lineRule="auto"/>
            </w:pPr>
            <w:r>
              <w:t>wbudowana sieciowa karta bezprzewodowa  w technologii 802.11n</w:t>
            </w:r>
          </w:p>
          <w:p w:rsidR="00F45C9B" w:rsidRDefault="00F45C9B" w:rsidP="00683DDD">
            <w:pPr>
              <w:numPr>
                <w:ilvl w:val="0"/>
                <w:numId w:val="6"/>
              </w:numPr>
              <w:spacing w:after="0" w:line="240" w:lineRule="auto"/>
            </w:pPr>
            <w:r>
              <w:t>obsługa protokołu SMB/CIFS przez port LAN</w:t>
            </w:r>
          </w:p>
          <w:p w:rsidR="00F45C9B" w:rsidRDefault="00F45C9B" w:rsidP="00683DDD">
            <w:pPr>
              <w:numPr>
                <w:ilvl w:val="0"/>
                <w:numId w:val="6"/>
              </w:numPr>
              <w:spacing w:after="0" w:line="240" w:lineRule="auto"/>
            </w:pPr>
            <w:r>
              <w:t>złącza USB i możliwość zastosowania jako zewnętrzny przetwornik audio USB D/A do komputera</w:t>
            </w:r>
          </w:p>
          <w:p w:rsidR="00F45C9B" w:rsidRDefault="00F45C9B" w:rsidP="00683DDD">
            <w:pPr>
              <w:numPr>
                <w:ilvl w:val="0"/>
                <w:numId w:val="6"/>
              </w:numPr>
              <w:spacing w:after="0" w:line="240" w:lineRule="auto"/>
            </w:pPr>
            <w:r>
              <w:t>możliwość sterowania odtwarzaczem z urządzeń mobilnych</w:t>
            </w:r>
          </w:p>
          <w:p w:rsidR="00F45C9B" w:rsidRDefault="00F45C9B" w:rsidP="00683DDD">
            <w:pPr>
              <w:numPr>
                <w:ilvl w:val="0"/>
                <w:numId w:val="6"/>
              </w:numPr>
              <w:spacing w:after="0" w:line="240" w:lineRule="auto"/>
            </w:pPr>
            <w:r>
              <w:t xml:space="preserve">konwersja rozdzielczości sygnałów video do 4K </w:t>
            </w:r>
          </w:p>
          <w:p w:rsidR="00F45C9B" w:rsidRDefault="00F45C9B" w:rsidP="001931DC">
            <w:pPr>
              <w:numPr>
                <w:ilvl w:val="0"/>
                <w:numId w:val="6"/>
              </w:numPr>
              <w:spacing w:after="0" w:line="240" w:lineRule="auto"/>
            </w:pPr>
            <w:r>
              <w:t>charakterystyka częstotliwościowa audio: wyjścia RCA 20Hz-20kHz ± 0.2dB, 20Hz – 96kHz -1.5dB, wyjścia XLR 20Hz –20kHz: ± 0.3dB, 20Hz 96kHz: -1.5dB</w:t>
            </w:r>
          </w:p>
          <w:p w:rsidR="00F45C9B" w:rsidRDefault="00F45C9B" w:rsidP="00683DDD">
            <w:pPr>
              <w:numPr>
                <w:ilvl w:val="0"/>
                <w:numId w:val="6"/>
              </w:numPr>
              <w:spacing w:after="0" w:line="240" w:lineRule="auto"/>
            </w:pPr>
            <w:r>
              <w:t>stosunek sygnału do szumu min. 115 dB(A)</w:t>
            </w:r>
          </w:p>
          <w:p w:rsidR="00F45C9B" w:rsidRDefault="00F45C9B" w:rsidP="00683DDD">
            <w:pPr>
              <w:numPr>
                <w:ilvl w:val="0"/>
                <w:numId w:val="6"/>
              </w:numPr>
              <w:spacing w:after="0" w:line="240" w:lineRule="auto"/>
            </w:pPr>
            <w:r>
              <w:t xml:space="preserve">współczynnik zniekształceń maks. 0.006% na 1kHz przy 0 </w:t>
            </w:r>
            <w:proofErr w:type="spellStart"/>
            <w:r>
              <w:t>dBFS</w:t>
            </w:r>
            <w:proofErr w:type="spellEnd"/>
            <w:r>
              <w:t xml:space="preserve"> (20kHz LPF)</w:t>
            </w:r>
          </w:p>
          <w:p w:rsidR="00F45C9B" w:rsidRDefault="00F45C9B" w:rsidP="00683DDD">
            <w:pPr>
              <w:numPr>
                <w:ilvl w:val="0"/>
                <w:numId w:val="6"/>
              </w:numPr>
              <w:spacing w:after="0" w:line="240" w:lineRule="auto"/>
            </w:pPr>
            <w:r>
              <w:t>masa w zakresie 7.5 – 8.5 kg; wytrzymała konstrukcja obudowy</w:t>
            </w:r>
          </w:p>
          <w:p w:rsidR="00F45C9B" w:rsidRPr="001926CD" w:rsidRDefault="00F45C9B" w:rsidP="001001B5">
            <w:pPr>
              <w:spacing w:after="0" w:line="240" w:lineRule="auto"/>
            </w:pPr>
            <w:r>
              <w:t xml:space="preserve">Odtwarzacz </w:t>
            </w:r>
            <w:proofErr w:type="spellStart"/>
            <w:r>
              <w:t>BluRay</w:t>
            </w:r>
            <w:proofErr w:type="spellEnd"/>
            <w:r>
              <w:t xml:space="preserve"> o właściwościach i funkcjonalności nie gorszej niż </w:t>
            </w:r>
            <w:proofErr w:type="spellStart"/>
            <w:r>
              <w:t>Oppo</w:t>
            </w:r>
            <w:proofErr w:type="spellEnd"/>
            <w:r>
              <w:t xml:space="preserve"> BDP-105D.</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lastRenderedPageBreak/>
              <w:t>23.</w:t>
            </w:r>
          </w:p>
        </w:tc>
        <w:tc>
          <w:tcPr>
            <w:tcW w:w="5387" w:type="dxa"/>
          </w:tcPr>
          <w:p w:rsidR="00F45C9B" w:rsidRDefault="00F45C9B" w:rsidP="001926CD">
            <w:pPr>
              <w:spacing w:after="0" w:line="240" w:lineRule="auto"/>
            </w:pPr>
            <w:r>
              <w:t>Studyjne mikrofony wstęgowe o następujących właściwościach:</w:t>
            </w:r>
          </w:p>
          <w:p w:rsidR="00F45C9B" w:rsidRDefault="00F45C9B" w:rsidP="00111063">
            <w:pPr>
              <w:numPr>
                <w:ilvl w:val="0"/>
                <w:numId w:val="4"/>
              </w:numPr>
              <w:spacing w:after="0" w:line="240" w:lineRule="auto"/>
            </w:pPr>
            <w:r>
              <w:lastRenderedPageBreak/>
              <w:t>obsługa dużych poziomów ciśnienia akustycznego – min. 135 dB SPL przy 20 Hz</w:t>
            </w:r>
          </w:p>
          <w:p w:rsidR="00F45C9B" w:rsidRDefault="00F45C9B" w:rsidP="00111063">
            <w:pPr>
              <w:numPr>
                <w:ilvl w:val="0"/>
                <w:numId w:val="4"/>
              </w:numPr>
              <w:spacing w:after="0" w:line="240" w:lineRule="auto"/>
            </w:pPr>
            <w:r>
              <w:t xml:space="preserve">bardzo niski poziom szumów własnych </w:t>
            </w:r>
          </w:p>
          <w:p w:rsidR="00F45C9B" w:rsidRDefault="00F45C9B" w:rsidP="00111063">
            <w:pPr>
              <w:numPr>
                <w:ilvl w:val="0"/>
                <w:numId w:val="4"/>
              </w:numPr>
              <w:spacing w:after="0" w:line="240" w:lineRule="auto"/>
            </w:pPr>
            <w:r>
              <w:t>brak wbudowanych obwodów elektronicznych</w:t>
            </w:r>
          </w:p>
          <w:p w:rsidR="00F45C9B" w:rsidRDefault="00F45C9B" w:rsidP="00111063">
            <w:pPr>
              <w:numPr>
                <w:ilvl w:val="0"/>
                <w:numId w:val="4"/>
              </w:numPr>
              <w:spacing w:after="0" w:line="240" w:lineRule="auto"/>
            </w:pPr>
            <w:r>
              <w:t>brak zniekształcenia fazowego na wysokich częstotliwościach</w:t>
            </w:r>
          </w:p>
          <w:p w:rsidR="00F45C9B" w:rsidRDefault="00F45C9B" w:rsidP="00111063">
            <w:pPr>
              <w:numPr>
                <w:ilvl w:val="0"/>
                <w:numId w:val="4"/>
              </w:numPr>
              <w:spacing w:after="0" w:line="240" w:lineRule="auto"/>
            </w:pPr>
            <w:r>
              <w:t>jednakowa czułość z przodu i tyłu mikrofonu</w:t>
            </w:r>
          </w:p>
          <w:p w:rsidR="00F45C9B" w:rsidRDefault="00F45C9B" w:rsidP="00111063">
            <w:pPr>
              <w:numPr>
                <w:ilvl w:val="0"/>
                <w:numId w:val="4"/>
              </w:numPr>
              <w:spacing w:after="0" w:line="240" w:lineRule="auto"/>
            </w:pPr>
            <w:r>
              <w:t>niezmienna charakterystyka częstotliwościowa niezależnie od odległości od źródła dźwięku – w zakresie 30-15000Hz ± 3dB</w:t>
            </w:r>
          </w:p>
          <w:p w:rsidR="00F45C9B" w:rsidRDefault="00F45C9B" w:rsidP="00111063">
            <w:pPr>
              <w:numPr>
                <w:ilvl w:val="0"/>
                <w:numId w:val="4"/>
              </w:numPr>
              <w:spacing w:after="0" w:line="240" w:lineRule="auto"/>
            </w:pPr>
            <w:r>
              <w:t xml:space="preserve">impedancja wyjściowa 300Ω przy częstotliwości 1 </w:t>
            </w:r>
            <w:proofErr w:type="spellStart"/>
            <w:r>
              <w:t>kHz</w:t>
            </w:r>
            <w:proofErr w:type="spellEnd"/>
          </w:p>
          <w:p w:rsidR="00F45C9B" w:rsidRDefault="00F45C9B" w:rsidP="00111063">
            <w:pPr>
              <w:numPr>
                <w:ilvl w:val="0"/>
                <w:numId w:val="4"/>
              </w:numPr>
              <w:spacing w:after="0" w:line="240" w:lineRule="auto"/>
            </w:pPr>
            <w:r>
              <w:t>znamionowa impedancja obciążenia – min. 1500Ω</w:t>
            </w:r>
          </w:p>
          <w:p w:rsidR="00F45C9B" w:rsidRDefault="00F45C9B" w:rsidP="0071666E">
            <w:pPr>
              <w:numPr>
                <w:ilvl w:val="0"/>
                <w:numId w:val="4"/>
              </w:numPr>
              <w:spacing w:after="0" w:line="240" w:lineRule="auto"/>
            </w:pPr>
            <w:r>
              <w:t>charakterystyka kierunkowości: ósemkowa</w:t>
            </w:r>
          </w:p>
          <w:p w:rsidR="00F45C9B" w:rsidRPr="001926CD" w:rsidRDefault="00F45C9B" w:rsidP="004A5F63">
            <w:pPr>
              <w:spacing w:after="0" w:line="240" w:lineRule="auto"/>
            </w:pPr>
            <w:r>
              <w:t xml:space="preserve">Mikrofony o właściwościach i funkcjonalności nie gorszej niż </w:t>
            </w:r>
            <w:proofErr w:type="spellStart"/>
            <w:r>
              <w:t>Royer</w:t>
            </w:r>
            <w:proofErr w:type="spellEnd"/>
            <w:r>
              <w:t xml:space="preserve"> </w:t>
            </w:r>
            <w:proofErr w:type="spellStart"/>
            <w:r>
              <w:t>Labs</w:t>
            </w:r>
            <w:proofErr w:type="spellEnd"/>
            <w:r>
              <w:t xml:space="preserve"> 121</w:t>
            </w:r>
          </w:p>
        </w:tc>
        <w:tc>
          <w:tcPr>
            <w:tcW w:w="1417" w:type="dxa"/>
          </w:tcPr>
          <w:p w:rsidR="00F45C9B" w:rsidRDefault="00F45C9B" w:rsidP="00F45C9B">
            <w:pPr>
              <w:spacing w:after="0" w:line="240" w:lineRule="auto"/>
              <w:jc w:val="center"/>
            </w:pPr>
            <w:r>
              <w:lastRenderedPageBreak/>
              <w:t>2</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lastRenderedPageBreak/>
              <w:t>24.</w:t>
            </w:r>
          </w:p>
        </w:tc>
        <w:tc>
          <w:tcPr>
            <w:tcW w:w="5387" w:type="dxa"/>
          </w:tcPr>
          <w:p w:rsidR="00F45C9B" w:rsidRPr="008B1FD8" w:rsidRDefault="00F45C9B" w:rsidP="002F2F9E">
            <w:pPr>
              <w:spacing w:after="0" w:line="240" w:lineRule="auto"/>
              <w:rPr>
                <w:strike/>
              </w:rPr>
            </w:pPr>
            <w:r>
              <w:t>Wysokiej jakości minimum 2-kanałowy przedwzmacniacz mikrofonowy, z wejściem transformatorowym, możliwością wzmocnienia sygnału min. 80 dB, z czego min. 20 dB uzyskiwane jest w oparciu o stopień transformatorowy, regulacja wzmocnienia musi być dostępna jako skokowa oraz płynna (w zakresie min. 18dB maks. 24 dB). Przedwzmacniacz musi być wyposażony dodatkowo w wejście liniowe oraz instrumentalne, regulowany filtr górnoprzepustowy o zakresie od 16 do min 400 Hz i stromości min. 18dB/</w:t>
            </w:r>
            <w:proofErr w:type="spellStart"/>
            <w:r>
              <w:t>okt</w:t>
            </w:r>
            <w:proofErr w:type="spellEnd"/>
            <w:r>
              <w:t xml:space="preserve">. oraz możliwość podania napięcia zasilającego typu </w:t>
            </w:r>
            <w:proofErr w:type="spellStart"/>
            <w:r>
              <w:t>Phantom</w:t>
            </w:r>
            <w:proofErr w:type="spellEnd"/>
            <w:r>
              <w:t xml:space="preserve">. Przedwzmacniacz musi być wyposażony w funkcję zmiany impedancji wejściowej, włącznie z dostępną charakterystyką impedancji typu ISA110. Musi umożliwiać podłączenie zewnętrznych urządzeń w tor sygnału. Maksymalny poziom wyjściowy musi być nie mniejszy niż +24dBu przy zniekształceniach THD maks. </w:t>
            </w:r>
            <w:r>
              <w:lastRenderedPageBreak/>
              <w:t>0.01% na częstotliwości 1kHz. Stosunek sygnał/szum mierzony przy maksymalnym poziomie wyjściowym powinien być nie mniejszy niż 121 dB, poziom szumu EIN przy wzmocnieniu 60dB – maks. -137 dB.</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lastRenderedPageBreak/>
              <w:t>25.</w:t>
            </w:r>
          </w:p>
        </w:tc>
        <w:tc>
          <w:tcPr>
            <w:tcW w:w="5387" w:type="dxa"/>
          </w:tcPr>
          <w:p w:rsidR="00F45C9B" w:rsidRPr="00E057E3" w:rsidRDefault="00F45C9B" w:rsidP="002F2F9E">
            <w:pPr>
              <w:spacing w:after="0" w:line="240" w:lineRule="auto"/>
              <w:rPr>
                <w:strike/>
              </w:rPr>
            </w:pPr>
            <w:r>
              <w:t xml:space="preserve">Wzmacniacz słuchawkowy, posiadający min. 5 wyjść z niezależną regulacją poziomu na każdym z nich, gniazdem wejściowym mikrofonu komunikacyjnego, możliwością skierowania sygnału z mikrofonu komunikacyjnego do dowolnego wyjścia niezależnie od innych wyjść, wejściem sterującym włączeniem sygnału z mikrofonu komunikacyjnego. Maksymalna moc wyjściowa: co najmniej 150 </w:t>
            </w:r>
            <w:proofErr w:type="spellStart"/>
            <w:r>
              <w:t>mW</w:t>
            </w:r>
            <w:proofErr w:type="spellEnd"/>
            <w:r>
              <w:t>/kanał, maksymalny poziom zniekształceń nieharmonicznych – 0.01%, maks. poziom wejściowy – co najmniej +20 dBu.</w:t>
            </w:r>
          </w:p>
        </w:tc>
        <w:tc>
          <w:tcPr>
            <w:tcW w:w="1417" w:type="dxa"/>
          </w:tcPr>
          <w:p w:rsidR="00F45C9B" w:rsidRDefault="00F45C9B" w:rsidP="00F45C9B">
            <w:pPr>
              <w:spacing w:after="0" w:line="240" w:lineRule="auto"/>
              <w:jc w:val="center"/>
            </w:pPr>
            <w:r>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834EBB">
            <w:pPr>
              <w:spacing w:after="0" w:line="240" w:lineRule="auto"/>
            </w:pPr>
            <w:r>
              <w:t>26.</w:t>
            </w:r>
          </w:p>
        </w:tc>
        <w:tc>
          <w:tcPr>
            <w:tcW w:w="5387" w:type="dxa"/>
          </w:tcPr>
          <w:p w:rsidR="00F45C9B" w:rsidRDefault="00F45C9B" w:rsidP="001926CD">
            <w:pPr>
              <w:spacing w:after="0" w:line="240" w:lineRule="auto"/>
            </w:pPr>
            <w:r>
              <w:t>Kontroler kalibrowanego odsłuchu studyjnego o następujących parametrach i możliwościach:</w:t>
            </w:r>
          </w:p>
          <w:p w:rsidR="00F45C9B" w:rsidRDefault="00F45C9B" w:rsidP="004F69BA">
            <w:pPr>
              <w:pStyle w:val="Akapitzlist"/>
              <w:numPr>
                <w:ilvl w:val="0"/>
                <w:numId w:val="9"/>
              </w:numPr>
              <w:spacing w:after="0" w:line="240" w:lineRule="auto"/>
              <w:ind w:left="459"/>
            </w:pPr>
            <w:r>
              <w:t>minimalna ilość wejść w standardzie AES/EBU: 8 (16 kanałów audio)</w:t>
            </w:r>
          </w:p>
          <w:p w:rsidR="00F45C9B" w:rsidRDefault="00F45C9B" w:rsidP="004F69BA">
            <w:pPr>
              <w:pStyle w:val="Akapitzlist"/>
              <w:numPr>
                <w:ilvl w:val="0"/>
                <w:numId w:val="9"/>
              </w:numPr>
              <w:spacing w:after="0" w:line="240" w:lineRule="auto"/>
              <w:ind w:left="459"/>
            </w:pPr>
            <w:r>
              <w:t xml:space="preserve">min. 1 wejście optyczne </w:t>
            </w:r>
            <w:proofErr w:type="spellStart"/>
            <w:r>
              <w:t>Toslink</w:t>
            </w:r>
            <w:proofErr w:type="spellEnd"/>
            <w:r>
              <w:t xml:space="preserve"> obsługujące standard </w:t>
            </w:r>
            <w:proofErr w:type="spellStart"/>
            <w:r>
              <w:t>SPDiF</w:t>
            </w:r>
            <w:proofErr w:type="spellEnd"/>
            <w:r>
              <w:t xml:space="preserve"> oraz ADAT</w:t>
            </w:r>
          </w:p>
          <w:p w:rsidR="00F45C9B" w:rsidRDefault="00F45C9B" w:rsidP="004F69BA">
            <w:pPr>
              <w:pStyle w:val="Akapitzlist"/>
              <w:numPr>
                <w:ilvl w:val="0"/>
                <w:numId w:val="9"/>
              </w:numPr>
              <w:spacing w:after="0" w:line="240" w:lineRule="auto"/>
              <w:ind w:left="459"/>
            </w:pPr>
            <w:r>
              <w:t xml:space="preserve">min. 1 dwukanałowe analogowe wejście dodatkowe </w:t>
            </w:r>
          </w:p>
          <w:p w:rsidR="00F45C9B" w:rsidRDefault="00F45C9B" w:rsidP="004F69BA">
            <w:pPr>
              <w:pStyle w:val="Akapitzlist"/>
              <w:numPr>
                <w:ilvl w:val="0"/>
                <w:numId w:val="9"/>
              </w:numPr>
              <w:spacing w:after="0" w:line="240" w:lineRule="auto"/>
              <w:ind w:left="459"/>
            </w:pPr>
            <w:r>
              <w:t>min. 8 wyjść analogowych audio na złączu DB25</w:t>
            </w:r>
          </w:p>
          <w:p w:rsidR="00F45C9B" w:rsidRDefault="00F45C9B" w:rsidP="004F69BA">
            <w:pPr>
              <w:pStyle w:val="Akapitzlist"/>
              <w:numPr>
                <w:ilvl w:val="0"/>
                <w:numId w:val="9"/>
              </w:numPr>
              <w:spacing w:after="0" w:line="240" w:lineRule="auto"/>
              <w:ind w:left="459"/>
            </w:pPr>
            <w:r>
              <w:t>min 8 wyjść cyfrowych w standardzie AES/EBU (16 kanałów)</w:t>
            </w:r>
          </w:p>
          <w:p w:rsidR="00F45C9B" w:rsidRDefault="00F45C9B" w:rsidP="004F69BA">
            <w:pPr>
              <w:pStyle w:val="Akapitzlist"/>
              <w:numPr>
                <w:ilvl w:val="0"/>
                <w:numId w:val="9"/>
              </w:numPr>
              <w:spacing w:after="0" w:line="240" w:lineRule="auto"/>
              <w:ind w:left="459"/>
            </w:pPr>
            <w:r>
              <w:t>wyjście słuchawkowe</w:t>
            </w:r>
          </w:p>
          <w:p w:rsidR="00F45C9B" w:rsidRDefault="00F45C9B" w:rsidP="004F69BA">
            <w:pPr>
              <w:pStyle w:val="Akapitzlist"/>
              <w:numPr>
                <w:ilvl w:val="0"/>
                <w:numId w:val="9"/>
              </w:numPr>
              <w:spacing w:after="0" w:line="240" w:lineRule="auto"/>
              <w:ind w:left="459"/>
            </w:pPr>
            <w:r>
              <w:t>możliwość dowolnej konfiguracji sygnałów wejściowych (3 źródeł) i wyjściowych (3 zestawów, w tym min. 2 w formacie 7.1), konfiguracja wirtualnych zestawów głośnikowych (dodatkowych zestawów używających tych samych wyjść co inne, lecz w mniej rozbudowanej konfiguracji kanałowej)</w:t>
            </w:r>
          </w:p>
          <w:p w:rsidR="00F45C9B" w:rsidRDefault="00F45C9B" w:rsidP="004F69BA">
            <w:pPr>
              <w:pStyle w:val="Akapitzlist"/>
              <w:numPr>
                <w:ilvl w:val="0"/>
                <w:numId w:val="9"/>
              </w:numPr>
              <w:spacing w:after="0" w:line="240" w:lineRule="auto"/>
              <w:ind w:left="459"/>
            </w:pPr>
            <w:r>
              <w:t xml:space="preserve">możliwość zainstalowania opcjonalnej karty z </w:t>
            </w:r>
            <w:r>
              <w:lastRenderedPageBreak/>
              <w:t>wejściem w formacie MADI</w:t>
            </w:r>
          </w:p>
          <w:p w:rsidR="00F45C9B" w:rsidRDefault="00F45C9B" w:rsidP="004F69BA">
            <w:pPr>
              <w:pStyle w:val="Akapitzlist"/>
              <w:numPr>
                <w:ilvl w:val="0"/>
                <w:numId w:val="9"/>
              </w:numPr>
              <w:spacing w:after="0" w:line="240" w:lineRule="auto"/>
              <w:ind w:left="459"/>
            </w:pPr>
            <w:r>
              <w:t>skalibrowane wejście mikrofonowe oraz dołączony skalibrowany mikrofon do ustawiania poziomów SPL</w:t>
            </w:r>
          </w:p>
          <w:p w:rsidR="00F45C9B" w:rsidRDefault="00F45C9B" w:rsidP="004F69BA">
            <w:pPr>
              <w:pStyle w:val="Akapitzlist"/>
              <w:numPr>
                <w:ilvl w:val="0"/>
                <w:numId w:val="9"/>
              </w:numPr>
              <w:spacing w:after="0" w:line="240" w:lineRule="auto"/>
              <w:ind w:left="459"/>
            </w:pPr>
            <w:r>
              <w:t>możliwość automatycznego down-mix w zależności od wybranego wyjścia głośnikowego</w:t>
            </w:r>
          </w:p>
          <w:p w:rsidR="00F45C9B" w:rsidRDefault="00F45C9B" w:rsidP="004F69BA">
            <w:pPr>
              <w:pStyle w:val="Akapitzlist"/>
              <w:numPr>
                <w:ilvl w:val="0"/>
                <w:numId w:val="9"/>
              </w:numPr>
              <w:spacing w:after="0" w:line="240" w:lineRule="auto"/>
              <w:ind w:left="459"/>
            </w:pPr>
            <w:r>
              <w:t>możliwość wykonywania dwóch jednoczesnych pomiarów poziomu głośności w różnych punktach toru sygnałowego w standardach zgodnych z normą EBU R128</w:t>
            </w:r>
          </w:p>
          <w:p w:rsidR="00F45C9B" w:rsidRDefault="00F45C9B" w:rsidP="004F69BA">
            <w:pPr>
              <w:pStyle w:val="Akapitzlist"/>
              <w:numPr>
                <w:ilvl w:val="0"/>
                <w:numId w:val="9"/>
              </w:numPr>
              <w:spacing w:after="0" w:line="240" w:lineRule="auto"/>
              <w:ind w:left="459"/>
            </w:pPr>
            <w:r>
              <w:t xml:space="preserve">pomiar poziomu SPL, </w:t>
            </w:r>
            <w:proofErr w:type="spellStart"/>
            <w:r>
              <w:t>TruePeak</w:t>
            </w:r>
            <w:proofErr w:type="spellEnd"/>
            <w:r>
              <w:t xml:space="preserve">, Clip </w:t>
            </w:r>
          </w:p>
          <w:p w:rsidR="00F45C9B" w:rsidRDefault="00F45C9B" w:rsidP="004F69BA">
            <w:pPr>
              <w:pStyle w:val="Akapitzlist"/>
              <w:numPr>
                <w:ilvl w:val="0"/>
                <w:numId w:val="9"/>
              </w:numPr>
              <w:spacing w:after="0" w:line="240" w:lineRule="auto"/>
              <w:ind w:left="459"/>
            </w:pPr>
            <w:r>
              <w:t>wbudowany generator sygnałowy</w:t>
            </w:r>
          </w:p>
          <w:p w:rsidR="00F45C9B" w:rsidRDefault="00F45C9B" w:rsidP="004F69BA">
            <w:pPr>
              <w:pStyle w:val="Akapitzlist"/>
              <w:numPr>
                <w:ilvl w:val="0"/>
                <w:numId w:val="9"/>
              </w:numPr>
              <w:spacing w:after="0" w:line="240" w:lineRule="auto"/>
              <w:ind w:left="459"/>
            </w:pPr>
            <w:r>
              <w:t xml:space="preserve">pomiar głośności w trybie ciągłym </w:t>
            </w:r>
          </w:p>
          <w:p w:rsidR="00F45C9B" w:rsidRDefault="00F45C9B" w:rsidP="004F69BA">
            <w:pPr>
              <w:pStyle w:val="Akapitzlist"/>
              <w:numPr>
                <w:ilvl w:val="0"/>
                <w:numId w:val="9"/>
              </w:numPr>
              <w:spacing w:after="0" w:line="240" w:lineRule="auto"/>
              <w:ind w:left="459"/>
            </w:pPr>
            <w:r>
              <w:t>zaimplementowany w urządzeniu algorytm ochrony słuchu</w:t>
            </w:r>
          </w:p>
          <w:p w:rsidR="00F45C9B" w:rsidRDefault="00F45C9B" w:rsidP="004F69BA">
            <w:pPr>
              <w:pStyle w:val="Akapitzlist"/>
              <w:numPr>
                <w:ilvl w:val="0"/>
                <w:numId w:val="9"/>
              </w:numPr>
              <w:spacing w:after="0" w:line="240" w:lineRule="auto"/>
              <w:ind w:left="459"/>
            </w:pPr>
            <w:r>
              <w:t>możliwość sterowania przez port GPIO</w:t>
            </w:r>
          </w:p>
          <w:p w:rsidR="00F45C9B" w:rsidRDefault="00F45C9B" w:rsidP="004F69BA">
            <w:pPr>
              <w:pStyle w:val="Akapitzlist"/>
              <w:numPr>
                <w:ilvl w:val="0"/>
                <w:numId w:val="9"/>
              </w:numPr>
              <w:spacing w:after="0" w:line="240" w:lineRule="auto"/>
              <w:ind w:left="459"/>
            </w:pPr>
            <w:r>
              <w:t xml:space="preserve">możliwość sterowania oprogramowaniem na tablecie zgodnym z systemem </w:t>
            </w:r>
            <w:proofErr w:type="spellStart"/>
            <w:r>
              <w:t>iOS</w:t>
            </w:r>
            <w:proofErr w:type="spellEnd"/>
            <w:r>
              <w:t xml:space="preserve"> oraz wyświetlanie wyników pomiarów w trybie ciągłym na ekranie tabletu</w:t>
            </w:r>
          </w:p>
          <w:p w:rsidR="00F45C9B" w:rsidRDefault="00F45C9B" w:rsidP="004F69BA">
            <w:pPr>
              <w:pStyle w:val="Akapitzlist"/>
              <w:numPr>
                <w:ilvl w:val="0"/>
                <w:numId w:val="9"/>
              </w:numPr>
              <w:spacing w:after="0" w:line="240" w:lineRule="auto"/>
              <w:ind w:left="459"/>
            </w:pPr>
            <w:r>
              <w:t>wybór wejść i wyjść, przywracanie ustawionego poziomu, funkcja solo/</w:t>
            </w:r>
            <w:proofErr w:type="spellStart"/>
            <w:r>
              <w:t>mute</w:t>
            </w:r>
            <w:proofErr w:type="spellEnd"/>
            <w:r>
              <w:t xml:space="preserve"> dla kanałów wyjściowych oraz regulacja głośności za pomocą dołączonego kontrolera, z konfigurowalnymi przyciskami</w:t>
            </w:r>
          </w:p>
          <w:p w:rsidR="00F45C9B" w:rsidRPr="001C4B95" w:rsidRDefault="00F45C9B" w:rsidP="004F69BA">
            <w:pPr>
              <w:pStyle w:val="Akapitzlist"/>
              <w:numPr>
                <w:ilvl w:val="0"/>
                <w:numId w:val="9"/>
              </w:numPr>
              <w:spacing w:after="0" w:line="240" w:lineRule="auto"/>
              <w:ind w:left="459"/>
              <w:rPr>
                <w:strike/>
              </w:rPr>
            </w:pPr>
            <w:r>
              <w:t>możliwość ustawiania/kalibrowania wielu punktów odsłuchu</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160AB6">
            <w:pPr>
              <w:spacing w:after="0" w:line="240" w:lineRule="auto"/>
            </w:pPr>
            <w:r>
              <w:lastRenderedPageBreak/>
              <w:t>27.</w:t>
            </w:r>
          </w:p>
        </w:tc>
        <w:tc>
          <w:tcPr>
            <w:tcW w:w="5387" w:type="dxa"/>
          </w:tcPr>
          <w:p w:rsidR="00F45C9B" w:rsidRPr="008B1FD8" w:rsidRDefault="00F45C9B" w:rsidP="002F2F9E">
            <w:pPr>
              <w:spacing w:after="0" w:line="240" w:lineRule="auto"/>
              <w:rPr>
                <w:strike/>
              </w:rPr>
            </w:pPr>
            <w:r>
              <w:t xml:space="preserve">Tablet z dotykowym ekranem o przekątnej min. 9.7” w technologii pojemnościowej, reagujący na dotyk wielu palców jednocześnie. Musi zostać doposażony w uchwyt umożliwiający montaż na biurku. Do tabletu musi zostać dokompletowana licencja na oprogramowanie do sterowania systemem dźwiękowo-edycyjnym Pro </w:t>
            </w:r>
            <w:proofErr w:type="spellStart"/>
            <w:r>
              <w:t>Tools</w:t>
            </w:r>
            <w:proofErr w:type="spellEnd"/>
            <w:r>
              <w:t xml:space="preserve"> </w:t>
            </w:r>
            <w:r>
              <w:lastRenderedPageBreak/>
              <w:t xml:space="preserve">HD oraz </w:t>
            </w:r>
            <w:proofErr w:type="spellStart"/>
            <w:r>
              <w:t>Logic</w:t>
            </w:r>
            <w:proofErr w:type="spellEnd"/>
            <w:r>
              <w:t xml:space="preserve">, umożliwiające m. in. kontrolę transportu, sterowanie 8 tłumikami konsolety systemu, wyświetlanie okien </w:t>
            </w:r>
            <w:proofErr w:type="spellStart"/>
            <w:r>
              <w:t>pluginów</w:t>
            </w:r>
            <w:proofErr w:type="spellEnd"/>
            <w:r>
              <w:t xml:space="preserve">, panoramowanie </w:t>
            </w:r>
            <w:proofErr w:type="spellStart"/>
            <w:r>
              <w:t>surround</w:t>
            </w:r>
            <w:proofErr w:type="spellEnd"/>
            <w:r>
              <w:t>. Licencja na to oprogramowanie musi zostać dostarczona na posiadane przez zamawiającego konto Apple ID. Tablet musi być zgodny również z oprogramowaniem sterującym do kontrolera odsłuchu z p. 27 oraz umożliwić zarejestrowanie na istniejącym koncie Apple ID Zamawiającego.</w:t>
            </w:r>
          </w:p>
        </w:tc>
        <w:tc>
          <w:tcPr>
            <w:tcW w:w="1417" w:type="dxa"/>
          </w:tcPr>
          <w:p w:rsidR="00F45C9B" w:rsidRDefault="00F45C9B" w:rsidP="00F45C9B">
            <w:pPr>
              <w:spacing w:after="0" w:line="240" w:lineRule="auto"/>
              <w:jc w:val="center"/>
            </w:pPr>
            <w:r>
              <w:lastRenderedPageBreak/>
              <w:t>1</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F45C9B" w:rsidRPr="00160AB6" w:rsidTr="00F45C9B">
        <w:tc>
          <w:tcPr>
            <w:tcW w:w="567" w:type="dxa"/>
          </w:tcPr>
          <w:p w:rsidR="00F45C9B" w:rsidRPr="0036599B" w:rsidRDefault="00F45C9B" w:rsidP="002F2F9E">
            <w:pPr>
              <w:spacing w:after="0" w:line="240" w:lineRule="auto"/>
            </w:pPr>
            <w:r>
              <w:lastRenderedPageBreak/>
              <w:t>28.</w:t>
            </w:r>
          </w:p>
        </w:tc>
        <w:tc>
          <w:tcPr>
            <w:tcW w:w="5387" w:type="dxa"/>
          </w:tcPr>
          <w:p w:rsidR="00F45C9B" w:rsidRDefault="00F45C9B" w:rsidP="00685FBA">
            <w:pPr>
              <w:spacing w:after="0" w:line="240" w:lineRule="auto"/>
            </w:pPr>
            <w:proofErr w:type="spellStart"/>
            <w:r>
              <w:t>switch</w:t>
            </w:r>
            <w:proofErr w:type="spellEnd"/>
            <w:r>
              <w:t xml:space="preserve"> sieciowy posiadającego min. 8 portów w standardzie Gigabit Ethernet i zarządzanie urządzeniem (m. In. konfigurację VLAN) przez wbudowany serwer WWW oraz linię poleceń. Urządzenia nie mogą zawierać w sobie wentylatora. Minimalna wielkość tabeli adresów MAC: 8k. Minimalna prędkość przesyłu pakietów: 11.9 </w:t>
            </w:r>
            <w:proofErr w:type="spellStart"/>
            <w:r>
              <w:t>Mpps</w:t>
            </w:r>
            <w:proofErr w:type="spellEnd"/>
            <w:r>
              <w:t>. Muszą obsługiwać następujące protokoły i standardy:</w:t>
            </w:r>
          </w:p>
          <w:p w:rsidR="00F45C9B" w:rsidRDefault="00F45C9B" w:rsidP="00685FBA">
            <w:pPr>
              <w:spacing w:after="0" w:line="240" w:lineRule="auto"/>
              <w:rPr>
                <w:lang w:val="en-US"/>
              </w:rPr>
            </w:pPr>
            <w:r w:rsidRPr="00C105BC">
              <w:rPr>
                <w:lang w:val="en-US"/>
              </w:rPr>
              <w:t>- 802.1Q</w:t>
            </w:r>
          </w:p>
          <w:p w:rsidR="00F45C9B" w:rsidRPr="00C105BC" w:rsidRDefault="00F45C9B" w:rsidP="00685FBA">
            <w:pPr>
              <w:spacing w:after="0" w:line="240" w:lineRule="auto"/>
              <w:rPr>
                <w:lang w:val="en-US"/>
              </w:rPr>
            </w:pPr>
            <w:r>
              <w:rPr>
                <w:lang w:val="en-US"/>
              </w:rPr>
              <w:t>- 802.3ad</w:t>
            </w:r>
          </w:p>
          <w:p w:rsidR="00F45C9B" w:rsidRPr="00C105BC" w:rsidRDefault="00F45C9B" w:rsidP="00685FBA">
            <w:pPr>
              <w:spacing w:after="0" w:line="240" w:lineRule="auto"/>
              <w:rPr>
                <w:lang w:val="en-US"/>
              </w:rPr>
            </w:pPr>
            <w:r w:rsidRPr="00C105BC">
              <w:rPr>
                <w:lang w:val="en-US"/>
              </w:rPr>
              <w:t>- ACL</w:t>
            </w:r>
          </w:p>
          <w:p w:rsidR="00F45C9B" w:rsidRDefault="00F45C9B" w:rsidP="00685FBA">
            <w:pPr>
              <w:spacing w:after="0" w:line="240" w:lineRule="auto"/>
              <w:rPr>
                <w:lang w:val="en-US"/>
              </w:rPr>
            </w:pPr>
            <w:r w:rsidRPr="00C105BC">
              <w:rPr>
                <w:lang w:val="en-US"/>
              </w:rPr>
              <w:t>- Port Security i Sto</w:t>
            </w:r>
            <w:r>
              <w:rPr>
                <w:lang w:val="en-US"/>
              </w:rPr>
              <w:t>r</w:t>
            </w:r>
            <w:r w:rsidRPr="00C105BC">
              <w:rPr>
                <w:lang w:val="en-US"/>
              </w:rPr>
              <w:t>m Control</w:t>
            </w:r>
          </w:p>
          <w:p w:rsidR="00F45C9B" w:rsidRPr="003C6EB9" w:rsidRDefault="00F45C9B" w:rsidP="00685FBA">
            <w:pPr>
              <w:spacing w:after="0" w:line="240" w:lineRule="auto"/>
            </w:pPr>
            <w:r w:rsidRPr="003C6EB9">
              <w:t xml:space="preserve">- </w:t>
            </w:r>
            <w:proofErr w:type="spellStart"/>
            <w:r w:rsidRPr="003C6EB9">
              <w:t>Jumbo</w:t>
            </w:r>
            <w:proofErr w:type="spellEnd"/>
            <w:r w:rsidRPr="003C6EB9">
              <w:t xml:space="preserve"> </w:t>
            </w:r>
            <w:proofErr w:type="spellStart"/>
            <w:r w:rsidRPr="003C6EB9">
              <w:t>Frame</w:t>
            </w:r>
            <w:proofErr w:type="spellEnd"/>
            <w:r w:rsidRPr="003C6EB9">
              <w:t xml:space="preserve"> do 9216 bajtów</w:t>
            </w:r>
          </w:p>
          <w:p w:rsidR="00F45C9B" w:rsidRPr="003C6EB9" w:rsidRDefault="00F45C9B" w:rsidP="00685FBA">
            <w:pPr>
              <w:spacing w:after="0" w:line="240" w:lineRule="auto"/>
            </w:pPr>
            <w:r w:rsidRPr="003C6EB9">
              <w:t xml:space="preserve">- L2/L3/L4 </w:t>
            </w:r>
            <w:proofErr w:type="spellStart"/>
            <w:r w:rsidRPr="003C6EB9">
              <w:t>QoS</w:t>
            </w:r>
            <w:proofErr w:type="spellEnd"/>
            <w:r w:rsidRPr="003C6EB9">
              <w:t xml:space="preserve"> i IGMP</w:t>
            </w:r>
          </w:p>
          <w:p w:rsidR="00F45C9B" w:rsidRPr="008B1FD8" w:rsidRDefault="00F45C9B" w:rsidP="002F2F9E">
            <w:pPr>
              <w:spacing w:after="0" w:line="240" w:lineRule="auto"/>
              <w:rPr>
                <w:strike/>
              </w:rPr>
            </w:pPr>
            <w:r w:rsidRPr="003C6EB9">
              <w:t>- SNMP</w:t>
            </w:r>
          </w:p>
        </w:tc>
        <w:tc>
          <w:tcPr>
            <w:tcW w:w="1417" w:type="dxa"/>
          </w:tcPr>
          <w:p w:rsidR="00F45C9B" w:rsidRDefault="00F45C9B" w:rsidP="00F45C9B">
            <w:pPr>
              <w:spacing w:after="0" w:line="240" w:lineRule="auto"/>
              <w:jc w:val="center"/>
            </w:pPr>
            <w:r>
              <w:t>3</w:t>
            </w:r>
          </w:p>
        </w:tc>
        <w:tc>
          <w:tcPr>
            <w:tcW w:w="1560" w:type="dxa"/>
          </w:tcPr>
          <w:p w:rsidR="00F45C9B" w:rsidRDefault="00F45C9B" w:rsidP="00F45C9B">
            <w:pPr>
              <w:spacing w:after="0" w:line="240" w:lineRule="auto"/>
              <w:jc w:val="center"/>
            </w:pPr>
          </w:p>
        </w:tc>
        <w:tc>
          <w:tcPr>
            <w:tcW w:w="1417" w:type="dxa"/>
          </w:tcPr>
          <w:p w:rsidR="00F45C9B" w:rsidRDefault="00F45C9B" w:rsidP="00F45C9B">
            <w:pPr>
              <w:spacing w:after="0" w:line="240" w:lineRule="auto"/>
              <w:jc w:val="center"/>
            </w:pPr>
          </w:p>
        </w:tc>
        <w:tc>
          <w:tcPr>
            <w:tcW w:w="4394" w:type="dxa"/>
          </w:tcPr>
          <w:p w:rsidR="00F45C9B" w:rsidRDefault="00F45C9B" w:rsidP="00F45C9B">
            <w:pPr>
              <w:spacing w:after="0" w:line="240" w:lineRule="auto"/>
              <w:jc w:val="center"/>
            </w:pPr>
          </w:p>
        </w:tc>
      </w:tr>
      <w:tr w:rsidR="00A51B4A" w:rsidRPr="00160AB6" w:rsidTr="001569EA">
        <w:tc>
          <w:tcPr>
            <w:tcW w:w="8931" w:type="dxa"/>
            <w:gridSpan w:val="4"/>
          </w:tcPr>
          <w:p w:rsidR="00A51B4A" w:rsidRPr="00A51B4A" w:rsidRDefault="00A51B4A" w:rsidP="00A51B4A">
            <w:pPr>
              <w:spacing w:after="0" w:line="240" w:lineRule="auto"/>
              <w:jc w:val="right"/>
              <w:rPr>
                <w:b/>
              </w:rPr>
            </w:pPr>
            <w:r w:rsidRPr="00A51B4A">
              <w:rPr>
                <w:b/>
              </w:rPr>
              <w:t>Razem zł brutto:</w:t>
            </w:r>
          </w:p>
        </w:tc>
        <w:tc>
          <w:tcPr>
            <w:tcW w:w="1417" w:type="dxa"/>
          </w:tcPr>
          <w:p w:rsidR="00A51B4A" w:rsidRPr="00A51B4A" w:rsidRDefault="00A51B4A" w:rsidP="00F45C9B">
            <w:pPr>
              <w:spacing w:after="0" w:line="240" w:lineRule="auto"/>
              <w:jc w:val="center"/>
              <w:rPr>
                <w:b/>
              </w:rPr>
            </w:pPr>
          </w:p>
        </w:tc>
        <w:tc>
          <w:tcPr>
            <w:tcW w:w="4394" w:type="dxa"/>
          </w:tcPr>
          <w:p w:rsidR="00A51B4A" w:rsidRDefault="00A51B4A" w:rsidP="00F45C9B">
            <w:pPr>
              <w:spacing w:after="0" w:line="240" w:lineRule="auto"/>
              <w:jc w:val="center"/>
            </w:pPr>
            <w:proofErr w:type="spellStart"/>
            <w:r>
              <w:t>xxxxxxxxxxxxxxxxxxxxxxxxxxxxxxxxxxxxxxxxxxx</w:t>
            </w:r>
            <w:proofErr w:type="spellEnd"/>
          </w:p>
        </w:tc>
      </w:tr>
    </w:tbl>
    <w:p w:rsidR="009266AC" w:rsidRDefault="009266AC"/>
    <w:p w:rsidR="00BC56A2" w:rsidRDefault="00BC56A2"/>
    <w:p w:rsidR="00A51B4A" w:rsidRDefault="00A51B4A"/>
    <w:p w:rsidR="00A51B4A" w:rsidRDefault="00A51B4A"/>
    <w:p w:rsidR="00BC56A2" w:rsidRPr="00BC56A2" w:rsidRDefault="00BC56A2">
      <w:pPr>
        <w:rPr>
          <w:b/>
          <w:u w:val="single"/>
        </w:rPr>
      </w:pPr>
      <w:r w:rsidRPr="00BC56A2">
        <w:rPr>
          <w:b/>
          <w:u w:val="single"/>
        </w:rPr>
        <w:lastRenderedPageBreak/>
        <w:t>Część II.</w:t>
      </w:r>
    </w:p>
    <w:tbl>
      <w:tblPr>
        <w:tblW w:w="14884"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
        <w:gridCol w:w="1556"/>
        <w:gridCol w:w="3794"/>
        <w:gridCol w:w="1556"/>
        <w:gridCol w:w="1541"/>
        <w:gridCol w:w="5871"/>
      </w:tblGrid>
      <w:tr w:rsidR="00A51B4A" w:rsidRPr="00BC56A2" w:rsidTr="00A51B4A">
        <w:tc>
          <w:tcPr>
            <w:tcW w:w="5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Lp.</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Opis</w:t>
            </w:r>
          </w:p>
        </w:tc>
        <w:tc>
          <w:tcPr>
            <w:tcW w:w="37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szt./</w:t>
            </w:r>
            <w:proofErr w:type="spellStart"/>
            <w:r w:rsidRPr="00F45C9B">
              <w:rPr>
                <w:b/>
              </w:rPr>
              <w:t>kpl</w:t>
            </w:r>
            <w:proofErr w:type="spellEnd"/>
            <w:r w:rsidRPr="00F45C9B">
              <w:rPr>
                <w:b/>
              </w:rPr>
              <w:t>.</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Cena jednostkowa brutto zł</w:t>
            </w:r>
          </w:p>
        </w:tc>
        <w:tc>
          <w:tcPr>
            <w:tcW w:w="1541" w:type="dxa"/>
            <w:tcBorders>
              <w:top w:val="single" w:sz="8" w:space="0" w:color="auto"/>
              <w:left w:val="nil"/>
              <w:bottom w:val="single" w:sz="8" w:space="0" w:color="auto"/>
              <w:right w:val="single" w:sz="8" w:space="0" w:color="auto"/>
            </w:tcBorders>
          </w:tcPr>
          <w:p w:rsidR="00A51B4A" w:rsidRPr="00F45C9B" w:rsidRDefault="00A51B4A" w:rsidP="00AB181A">
            <w:pPr>
              <w:spacing w:after="0" w:line="240" w:lineRule="auto"/>
              <w:jc w:val="center"/>
              <w:rPr>
                <w:b/>
              </w:rPr>
            </w:pPr>
            <w:r w:rsidRPr="00F45C9B">
              <w:rPr>
                <w:b/>
              </w:rPr>
              <w:t>Cena brutto zł</w:t>
            </w:r>
          </w:p>
          <w:p w:rsidR="00A51B4A" w:rsidRPr="00F45C9B" w:rsidRDefault="00A51B4A" w:rsidP="00AB181A">
            <w:pPr>
              <w:spacing w:after="0" w:line="240" w:lineRule="auto"/>
              <w:jc w:val="center"/>
              <w:rPr>
                <w:b/>
              </w:rPr>
            </w:pPr>
            <w:proofErr w:type="spellStart"/>
            <w:r w:rsidRPr="00F45C9B">
              <w:rPr>
                <w:b/>
              </w:rPr>
              <w:t>E=C*D</w:t>
            </w:r>
            <w:proofErr w:type="spellEnd"/>
          </w:p>
          <w:p w:rsidR="00A51B4A" w:rsidRPr="00F45C9B" w:rsidRDefault="00A51B4A" w:rsidP="00AB181A">
            <w:pPr>
              <w:spacing w:after="0" w:line="240" w:lineRule="auto"/>
              <w:jc w:val="center"/>
              <w:rPr>
                <w:b/>
              </w:rPr>
            </w:pPr>
          </w:p>
        </w:tc>
        <w:tc>
          <w:tcPr>
            <w:tcW w:w="5871" w:type="dxa"/>
            <w:tcBorders>
              <w:top w:val="single" w:sz="8" w:space="0" w:color="auto"/>
              <w:left w:val="nil"/>
              <w:bottom w:val="single" w:sz="8" w:space="0" w:color="auto"/>
              <w:right w:val="single" w:sz="8" w:space="0" w:color="auto"/>
            </w:tcBorders>
          </w:tcPr>
          <w:p w:rsidR="00A51B4A" w:rsidRDefault="00A51B4A" w:rsidP="00AB181A">
            <w:pPr>
              <w:spacing w:after="0" w:line="240" w:lineRule="auto"/>
              <w:jc w:val="center"/>
              <w:rPr>
                <w:b/>
              </w:rPr>
            </w:pPr>
            <w:r>
              <w:rPr>
                <w:b/>
              </w:rPr>
              <w:t xml:space="preserve">Opis </w:t>
            </w:r>
          </w:p>
          <w:p w:rsidR="00A51B4A" w:rsidRPr="00F45C9B" w:rsidRDefault="00A51B4A" w:rsidP="00AB181A">
            <w:pPr>
              <w:spacing w:after="0" w:line="240" w:lineRule="auto"/>
              <w:jc w:val="both"/>
              <w:rPr>
                <w:rFonts w:asciiTheme="minorHAnsi" w:hAnsiTheme="minorHAnsi"/>
                <w:b/>
              </w:rPr>
            </w:pPr>
            <w:r w:rsidRPr="00F45C9B">
              <w:rPr>
                <w:rFonts w:asciiTheme="minorHAnsi" w:hAnsiTheme="minorHAnsi"/>
                <w:b/>
              </w:rPr>
              <w:t>(</w:t>
            </w:r>
            <w:r w:rsidRPr="00F45C9B">
              <w:rPr>
                <w:rFonts w:asciiTheme="minorHAnsi" w:hAnsiTheme="minorHAnsi" w:cs="Arial"/>
                <w:b/>
              </w:rPr>
              <w:t xml:space="preserve">potwierdzenie zgodności parametrów technicznych oferowanych urządzeń z odpowiednimi elementami przedmiotu zamówienia – </w:t>
            </w:r>
            <w:r w:rsidRPr="00F45C9B">
              <w:rPr>
                <w:rFonts w:asciiTheme="minorHAnsi" w:hAnsiTheme="minorHAnsi" w:cs="Arial"/>
                <w:b/>
                <w:highlight w:val="yellow"/>
              </w:rPr>
              <w:t>POTWIERDZENIE – należy wpisać TAK.</w:t>
            </w:r>
            <w:r w:rsidRPr="00F45C9B">
              <w:rPr>
                <w:rFonts w:asciiTheme="minorHAnsi" w:hAnsiTheme="minorHAnsi" w:cs="Arial"/>
                <w:b/>
              </w:rPr>
              <w:t xml:space="preserve"> W przypadku oferowania urządzeń równoważnych Wykonawca ponadto zobowiązany jest do wskazania nazwy i modelu oferowanych urządzeń, programów, systemów wraz ze wskazaniem ich parametrów odpowiadających parametrom określonym przez Zamawiającego w kolumnie B)</w:t>
            </w:r>
          </w:p>
        </w:tc>
      </w:tr>
      <w:tr w:rsidR="00A51B4A" w:rsidRPr="00BC56A2" w:rsidTr="00A51B4A">
        <w:tc>
          <w:tcPr>
            <w:tcW w:w="5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A</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B</w:t>
            </w:r>
          </w:p>
        </w:tc>
        <w:tc>
          <w:tcPr>
            <w:tcW w:w="37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C</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F45C9B" w:rsidRDefault="00A51B4A" w:rsidP="00AB181A">
            <w:pPr>
              <w:spacing w:after="0" w:line="240" w:lineRule="auto"/>
              <w:jc w:val="center"/>
              <w:rPr>
                <w:b/>
              </w:rPr>
            </w:pPr>
            <w:r w:rsidRPr="00F45C9B">
              <w:rPr>
                <w:b/>
              </w:rPr>
              <w:t>D</w:t>
            </w:r>
          </w:p>
        </w:tc>
        <w:tc>
          <w:tcPr>
            <w:tcW w:w="1541" w:type="dxa"/>
            <w:tcBorders>
              <w:top w:val="single" w:sz="8" w:space="0" w:color="auto"/>
              <w:left w:val="nil"/>
              <w:bottom w:val="single" w:sz="8" w:space="0" w:color="auto"/>
              <w:right w:val="single" w:sz="8" w:space="0" w:color="auto"/>
            </w:tcBorders>
          </w:tcPr>
          <w:p w:rsidR="00A51B4A" w:rsidRPr="00F45C9B" w:rsidRDefault="00A51B4A" w:rsidP="00AB181A">
            <w:pPr>
              <w:spacing w:after="0" w:line="240" w:lineRule="auto"/>
              <w:jc w:val="center"/>
              <w:rPr>
                <w:b/>
              </w:rPr>
            </w:pPr>
            <w:r w:rsidRPr="00F45C9B">
              <w:rPr>
                <w:b/>
              </w:rPr>
              <w:t>E</w:t>
            </w:r>
          </w:p>
        </w:tc>
        <w:tc>
          <w:tcPr>
            <w:tcW w:w="5871" w:type="dxa"/>
            <w:tcBorders>
              <w:top w:val="single" w:sz="8" w:space="0" w:color="auto"/>
              <w:left w:val="nil"/>
              <w:bottom w:val="single" w:sz="8" w:space="0" w:color="auto"/>
              <w:right w:val="single" w:sz="8" w:space="0" w:color="auto"/>
            </w:tcBorders>
          </w:tcPr>
          <w:p w:rsidR="00A51B4A" w:rsidRPr="00F45C9B" w:rsidRDefault="00A51B4A" w:rsidP="00AB181A">
            <w:pPr>
              <w:spacing w:after="0" w:line="240" w:lineRule="auto"/>
              <w:jc w:val="center"/>
              <w:rPr>
                <w:b/>
              </w:rPr>
            </w:pPr>
            <w:r w:rsidRPr="00F45C9B">
              <w:rPr>
                <w:b/>
              </w:rPr>
              <w:t>F</w:t>
            </w:r>
          </w:p>
        </w:tc>
      </w:tr>
      <w:tr w:rsidR="00A51B4A" w:rsidRPr="00BC56A2" w:rsidTr="00A51B4A">
        <w:tc>
          <w:tcPr>
            <w:tcW w:w="56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A51B4A" w:rsidRPr="00BC56A2" w:rsidRDefault="00A51B4A"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lang w:eastAsia="pl-PL"/>
              </w:rPr>
              <w:t>1.</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BC56A2" w:rsidRDefault="00A51B4A"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i/>
                <w:iCs/>
                <w:lang w:eastAsia="pl-PL"/>
              </w:rPr>
              <w:t xml:space="preserve">Karta </w:t>
            </w:r>
            <w:proofErr w:type="spellStart"/>
            <w:r w:rsidRPr="00BC56A2">
              <w:rPr>
                <w:rFonts w:eastAsia="Times New Roman"/>
                <w:i/>
                <w:iCs/>
                <w:lang w:eastAsia="pl-PL"/>
              </w:rPr>
              <w:t>Stagetec</w:t>
            </w:r>
            <w:proofErr w:type="spellEnd"/>
            <w:r w:rsidRPr="00BC56A2">
              <w:rPr>
                <w:rFonts w:eastAsia="Times New Roman"/>
                <w:i/>
                <w:iCs/>
                <w:lang w:eastAsia="pl-PL"/>
              </w:rPr>
              <w:t xml:space="preserve"> MADI </w:t>
            </w:r>
            <w:proofErr w:type="spellStart"/>
            <w:r w:rsidRPr="00BC56A2">
              <w:rPr>
                <w:rFonts w:eastAsia="Times New Roman"/>
                <w:i/>
                <w:iCs/>
                <w:lang w:eastAsia="pl-PL"/>
              </w:rPr>
              <w:t>Card</w:t>
            </w:r>
            <w:proofErr w:type="spellEnd"/>
            <w:r w:rsidRPr="00BC56A2">
              <w:rPr>
                <w:rFonts w:eastAsia="Times New Roman"/>
                <w:i/>
                <w:iCs/>
                <w:lang w:eastAsia="pl-PL"/>
              </w:rPr>
              <w:t xml:space="preserve"> do posiadanego systemu </w:t>
            </w:r>
            <w:proofErr w:type="spellStart"/>
            <w:r w:rsidRPr="00BC56A2">
              <w:rPr>
                <w:rFonts w:eastAsia="Times New Roman"/>
                <w:i/>
                <w:iCs/>
                <w:lang w:eastAsia="pl-PL"/>
              </w:rPr>
              <w:t>Stagetec</w:t>
            </w:r>
            <w:proofErr w:type="spellEnd"/>
            <w:r w:rsidRPr="00BC56A2">
              <w:rPr>
                <w:rFonts w:eastAsia="Times New Roman"/>
                <w:i/>
                <w:iCs/>
                <w:lang w:eastAsia="pl-PL"/>
              </w:rPr>
              <w:t>– 1 zestaw.</w:t>
            </w:r>
          </w:p>
        </w:tc>
        <w:tc>
          <w:tcPr>
            <w:tcW w:w="37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BC56A2" w:rsidRDefault="00A51B4A" w:rsidP="00BC56A2">
            <w:pPr>
              <w:spacing w:before="100" w:beforeAutospacing="1" w:after="100" w:afterAutospacing="1" w:line="240" w:lineRule="auto"/>
              <w:rPr>
                <w:rFonts w:ascii="Times New Roman" w:eastAsia="Times New Roman" w:hAnsi="Times New Roman"/>
                <w:sz w:val="24"/>
                <w:szCs w:val="24"/>
                <w:lang w:eastAsia="pl-PL"/>
              </w:rPr>
            </w:pPr>
            <w:r w:rsidRPr="00BC56A2">
              <w:rPr>
                <w:rFonts w:eastAsia="Times New Roman"/>
                <w:lang w:eastAsia="pl-PL"/>
              </w:rPr>
              <w:t xml:space="preserve">Rozbudowa posiadanej przez Zamawiającego konsolety </w:t>
            </w:r>
            <w:proofErr w:type="spellStart"/>
            <w:r w:rsidRPr="00BC56A2">
              <w:rPr>
                <w:rFonts w:eastAsia="Times New Roman"/>
                <w:lang w:eastAsia="pl-PL"/>
              </w:rPr>
              <w:t>Stagetec</w:t>
            </w:r>
            <w:proofErr w:type="spellEnd"/>
            <w:r w:rsidRPr="00BC56A2">
              <w:rPr>
                <w:rFonts w:eastAsia="Times New Roman"/>
                <w:lang w:eastAsia="pl-PL"/>
              </w:rPr>
              <w:t xml:space="preserve"> z systemem </w:t>
            </w:r>
            <w:proofErr w:type="spellStart"/>
            <w:r w:rsidRPr="00BC56A2">
              <w:rPr>
                <w:rFonts w:eastAsia="Times New Roman"/>
                <w:lang w:eastAsia="pl-PL"/>
              </w:rPr>
              <w:t>Nexus</w:t>
            </w:r>
            <w:proofErr w:type="spellEnd"/>
            <w:r w:rsidRPr="00BC56A2">
              <w:rPr>
                <w:rFonts w:eastAsia="Times New Roman"/>
                <w:lang w:eastAsia="pl-PL"/>
              </w:rPr>
              <w:t xml:space="preserve"> o kartę rozszerzająca możliwości wejścia/wyjścia sygnałów o wejście i wyjście w formacie MADI elektrycznym oraz optycznym. Zamawiający wymaga dostarczenia i zainstalowania tej karty oraz przeprogramowania posiadanego systemu w celu uruchomienia jej funkcjonowania w posiadanym systemie zgodnie ze szczegółowymi wytycznymi na etapie instalacji.</w:t>
            </w:r>
          </w:p>
        </w:tc>
        <w:tc>
          <w:tcPr>
            <w:tcW w:w="1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1B4A" w:rsidRPr="00BC56A2" w:rsidRDefault="00A51B4A" w:rsidP="00BC56A2">
            <w:pPr>
              <w:spacing w:before="100" w:beforeAutospacing="1" w:after="100" w:afterAutospacing="1" w:line="240" w:lineRule="auto"/>
              <w:rPr>
                <w:rFonts w:ascii="Times New Roman" w:eastAsia="Times New Roman" w:hAnsi="Times New Roman"/>
                <w:sz w:val="24"/>
                <w:szCs w:val="24"/>
                <w:lang w:eastAsia="pl-PL"/>
              </w:rPr>
            </w:pPr>
          </w:p>
        </w:tc>
        <w:tc>
          <w:tcPr>
            <w:tcW w:w="1541" w:type="dxa"/>
            <w:tcBorders>
              <w:top w:val="single" w:sz="8" w:space="0" w:color="auto"/>
              <w:left w:val="nil"/>
              <w:bottom w:val="single" w:sz="8" w:space="0" w:color="auto"/>
              <w:right w:val="single" w:sz="8" w:space="0" w:color="auto"/>
            </w:tcBorders>
          </w:tcPr>
          <w:p w:rsidR="00A51B4A" w:rsidRPr="00BC56A2" w:rsidRDefault="00A51B4A" w:rsidP="00BC56A2">
            <w:pPr>
              <w:spacing w:before="100" w:beforeAutospacing="1" w:after="100" w:afterAutospacing="1" w:line="240" w:lineRule="auto"/>
              <w:rPr>
                <w:rFonts w:eastAsia="Times New Roman"/>
                <w:lang w:eastAsia="pl-PL"/>
              </w:rPr>
            </w:pPr>
          </w:p>
        </w:tc>
        <w:tc>
          <w:tcPr>
            <w:tcW w:w="5871" w:type="dxa"/>
            <w:tcBorders>
              <w:top w:val="single" w:sz="8" w:space="0" w:color="auto"/>
              <w:left w:val="nil"/>
              <w:bottom w:val="single" w:sz="8" w:space="0" w:color="auto"/>
              <w:right w:val="single" w:sz="8" w:space="0" w:color="auto"/>
            </w:tcBorders>
          </w:tcPr>
          <w:p w:rsidR="00A51B4A" w:rsidRPr="00BC56A2" w:rsidRDefault="00A51B4A" w:rsidP="00BC56A2">
            <w:pPr>
              <w:spacing w:before="100" w:beforeAutospacing="1" w:after="100" w:afterAutospacing="1" w:line="240" w:lineRule="auto"/>
              <w:rPr>
                <w:rFonts w:eastAsia="Times New Roman"/>
                <w:lang w:eastAsia="pl-PL"/>
              </w:rPr>
            </w:pPr>
          </w:p>
        </w:tc>
      </w:tr>
    </w:tbl>
    <w:p w:rsidR="00BC56A2" w:rsidRPr="0036599B" w:rsidRDefault="00BC56A2"/>
    <w:sectPr w:rsidR="00BC56A2" w:rsidRPr="0036599B" w:rsidSect="001B2062">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A58" w:rsidRDefault="003B6A58" w:rsidP="009E4D10">
      <w:pPr>
        <w:spacing w:after="0" w:line="240" w:lineRule="auto"/>
      </w:pPr>
      <w:r>
        <w:separator/>
      </w:r>
    </w:p>
  </w:endnote>
  <w:endnote w:type="continuationSeparator" w:id="0">
    <w:p w:rsidR="003B6A58" w:rsidRDefault="003B6A58" w:rsidP="009E4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67628"/>
      <w:docPartObj>
        <w:docPartGallery w:val="Page Numbers (Bottom of Page)"/>
        <w:docPartUnique/>
      </w:docPartObj>
    </w:sdtPr>
    <w:sdtContent>
      <w:p w:rsidR="00A51B4A" w:rsidRDefault="00FE22F7">
        <w:pPr>
          <w:pStyle w:val="Stopka"/>
          <w:jc w:val="right"/>
        </w:pPr>
        <w:fldSimple w:instr=" PAGE   \* MERGEFORMAT ">
          <w:r w:rsidR="00DA4E77">
            <w:rPr>
              <w:noProof/>
            </w:rPr>
            <w:t>1</w:t>
          </w:r>
        </w:fldSimple>
      </w:p>
    </w:sdtContent>
  </w:sdt>
  <w:p w:rsidR="00A51B4A" w:rsidRDefault="00A51B4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A58" w:rsidRDefault="003B6A58" w:rsidP="009E4D10">
      <w:pPr>
        <w:spacing w:after="0" w:line="240" w:lineRule="auto"/>
      </w:pPr>
      <w:r>
        <w:separator/>
      </w:r>
    </w:p>
  </w:footnote>
  <w:footnote w:type="continuationSeparator" w:id="0">
    <w:p w:rsidR="003B6A58" w:rsidRDefault="003B6A58" w:rsidP="009E4D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A2" w:rsidRDefault="00BC56A2" w:rsidP="00BC56A2">
    <w:pPr>
      <w:pStyle w:val="Nagwek"/>
      <w:jc w:val="right"/>
    </w:pPr>
    <w:r>
      <w:t xml:space="preserve">Załącznik nr </w:t>
    </w:r>
    <w:r w:rsidR="001B2062">
      <w:t>1</w:t>
    </w:r>
    <w:r>
      <w:t xml:space="preserve"> do </w:t>
    </w:r>
    <w:r w:rsidR="001B2062">
      <w:t>Formularza Ofertowego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C1A7D"/>
    <w:multiLevelType w:val="hybridMultilevel"/>
    <w:tmpl w:val="6AF4741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23163BB8"/>
    <w:multiLevelType w:val="hybridMultilevel"/>
    <w:tmpl w:val="2654C62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8A467FE"/>
    <w:multiLevelType w:val="hybridMultilevel"/>
    <w:tmpl w:val="94EE1A1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DDC79EC"/>
    <w:multiLevelType w:val="hybridMultilevel"/>
    <w:tmpl w:val="6C9C11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1647A7E"/>
    <w:multiLevelType w:val="hybridMultilevel"/>
    <w:tmpl w:val="9BEC151C"/>
    <w:lvl w:ilvl="0" w:tplc="1C6A59E4">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E366303"/>
    <w:multiLevelType w:val="hybridMultilevel"/>
    <w:tmpl w:val="7378223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470E2320"/>
    <w:multiLevelType w:val="hybridMultilevel"/>
    <w:tmpl w:val="6C682B7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531A5C85"/>
    <w:multiLevelType w:val="hybridMultilevel"/>
    <w:tmpl w:val="24FEA8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6B2E1D8E"/>
    <w:multiLevelType w:val="hybridMultilevel"/>
    <w:tmpl w:val="DF44C33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7A770AF3"/>
    <w:multiLevelType w:val="hybridMultilevel"/>
    <w:tmpl w:val="017EA14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9"/>
  </w:num>
  <w:num w:numId="3">
    <w:abstractNumId w:val="2"/>
  </w:num>
  <w:num w:numId="4">
    <w:abstractNumId w:val="5"/>
  </w:num>
  <w:num w:numId="5">
    <w:abstractNumId w:val="8"/>
  </w:num>
  <w:num w:numId="6">
    <w:abstractNumId w:val="1"/>
  </w:num>
  <w:num w:numId="7">
    <w:abstractNumId w:val="6"/>
  </w:num>
  <w:num w:numId="8">
    <w:abstractNumId w:val="3"/>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16E5C"/>
    <w:rsid w:val="00011075"/>
    <w:rsid w:val="00024F92"/>
    <w:rsid w:val="00034AF8"/>
    <w:rsid w:val="00082243"/>
    <w:rsid w:val="0009392F"/>
    <w:rsid w:val="000A3ABD"/>
    <w:rsid w:val="000A5989"/>
    <w:rsid w:val="000D48F7"/>
    <w:rsid w:val="000E1109"/>
    <w:rsid w:val="001001B5"/>
    <w:rsid w:val="00111063"/>
    <w:rsid w:val="0011777D"/>
    <w:rsid w:val="0011797A"/>
    <w:rsid w:val="00144808"/>
    <w:rsid w:val="00160AB6"/>
    <w:rsid w:val="0016155F"/>
    <w:rsid w:val="00172F39"/>
    <w:rsid w:val="001926CD"/>
    <w:rsid w:val="001931DC"/>
    <w:rsid w:val="001B054D"/>
    <w:rsid w:val="001B2062"/>
    <w:rsid w:val="001B443A"/>
    <w:rsid w:val="001B63C2"/>
    <w:rsid w:val="001C4B95"/>
    <w:rsid w:val="001D2DEE"/>
    <w:rsid w:val="001D5096"/>
    <w:rsid w:val="00205048"/>
    <w:rsid w:val="00234499"/>
    <w:rsid w:val="0024060A"/>
    <w:rsid w:val="002552B9"/>
    <w:rsid w:val="00271C60"/>
    <w:rsid w:val="002720CF"/>
    <w:rsid w:val="002945CF"/>
    <w:rsid w:val="002C1A9C"/>
    <w:rsid w:val="002C4C03"/>
    <w:rsid w:val="002C75A1"/>
    <w:rsid w:val="002F251C"/>
    <w:rsid w:val="002F2F9E"/>
    <w:rsid w:val="002F4189"/>
    <w:rsid w:val="003006CE"/>
    <w:rsid w:val="003018E3"/>
    <w:rsid w:val="00303AEC"/>
    <w:rsid w:val="0031323E"/>
    <w:rsid w:val="00316884"/>
    <w:rsid w:val="00332197"/>
    <w:rsid w:val="00334986"/>
    <w:rsid w:val="00336336"/>
    <w:rsid w:val="0034654E"/>
    <w:rsid w:val="0035288F"/>
    <w:rsid w:val="0036599B"/>
    <w:rsid w:val="003B581E"/>
    <w:rsid w:val="003B6A58"/>
    <w:rsid w:val="003B7D74"/>
    <w:rsid w:val="003C6EB9"/>
    <w:rsid w:val="003E1C5D"/>
    <w:rsid w:val="00416E5C"/>
    <w:rsid w:val="004317DF"/>
    <w:rsid w:val="004507E7"/>
    <w:rsid w:val="00485E4D"/>
    <w:rsid w:val="004867FB"/>
    <w:rsid w:val="004A5E85"/>
    <w:rsid w:val="004A5F63"/>
    <w:rsid w:val="004C18C6"/>
    <w:rsid w:val="004D312B"/>
    <w:rsid w:val="004F43AB"/>
    <w:rsid w:val="004F5EB4"/>
    <w:rsid w:val="004F69BA"/>
    <w:rsid w:val="004F7464"/>
    <w:rsid w:val="00516FCA"/>
    <w:rsid w:val="005223A4"/>
    <w:rsid w:val="00526637"/>
    <w:rsid w:val="00551A16"/>
    <w:rsid w:val="00552A66"/>
    <w:rsid w:val="00581867"/>
    <w:rsid w:val="00582A9E"/>
    <w:rsid w:val="005856F2"/>
    <w:rsid w:val="00590616"/>
    <w:rsid w:val="005906DD"/>
    <w:rsid w:val="00592115"/>
    <w:rsid w:val="005A5CBA"/>
    <w:rsid w:val="005D2AC9"/>
    <w:rsid w:val="005D639B"/>
    <w:rsid w:val="005E0C60"/>
    <w:rsid w:val="005E2050"/>
    <w:rsid w:val="005F5DB4"/>
    <w:rsid w:val="005F6E48"/>
    <w:rsid w:val="006022B2"/>
    <w:rsid w:val="00604E4C"/>
    <w:rsid w:val="00610805"/>
    <w:rsid w:val="00625804"/>
    <w:rsid w:val="00626DE3"/>
    <w:rsid w:val="00635FA7"/>
    <w:rsid w:val="006563D3"/>
    <w:rsid w:val="00663CAA"/>
    <w:rsid w:val="00670FC0"/>
    <w:rsid w:val="00681949"/>
    <w:rsid w:val="00683DDD"/>
    <w:rsid w:val="00685FBA"/>
    <w:rsid w:val="006D7319"/>
    <w:rsid w:val="006F162F"/>
    <w:rsid w:val="0070071C"/>
    <w:rsid w:val="0070086B"/>
    <w:rsid w:val="00706BB6"/>
    <w:rsid w:val="0071666E"/>
    <w:rsid w:val="00743F81"/>
    <w:rsid w:val="00751C8C"/>
    <w:rsid w:val="007604A4"/>
    <w:rsid w:val="007633FD"/>
    <w:rsid w:val="00780515"/>
    <w:rsid w:val="007B2277"/>
    <w:rsid w:val="007D138C"/>
    <w:rsid w:val="007D22FD"/>
    <w:rsid w:val="007E7C34"/>
    <w:rsid w:val="007F5426"/>
    <w:rsid w:val="00831124"/>
    <w:rsid w:val="00834DB9"/>
    <w:rsid w:val="00834EBB"/>
    <w:rsid w:val="00851A60"/>
    <w:rsid w:val="0086204A"/>
    <w:rsid w:val="008A1390"/>
    <w:rsid w:val="008A16A3"/>
    <w:rsid w:val="008B1FD8"/>
    <w:rsid w:val="008B5F4F"/>
    <w:rsid w:val="008B751C"/>
    <w:rsid w:val="008D1D09"/>
    <w:rsid w:val="008E4844"/>
    <w:rsid w:val="009164C9"/>
    <w:rsid w:val="00917C6D"/>
    <w:rsid w:val="00923E8B"/>
    <w:rsid w:val="009266AC"/>
    <w:rsid w:val="00943A23"/>
    <w:rsid w:val="009503F0"/>
    <w:rsid w:val="009648F5"/>
    <w:rsid w:val="00973629"/>
    <w:rsid w:val="0098675C"/>
    <w:rsid w:val="009956E1"/>
    <w:rsid w:val="009A311A"/>
    <w:rsid w:val="009B2CDD"/>
    <w:rsid w:val="009D4754"/>
    <w:rsid w:val="009E4D10"/>
    <w:rsid w:val="00A06F3F"/>
    <w:rsid w:val="00A15794"/>
    <w:rsid w:val="00A16606"/>
    <w:rsid w:val="00A2544E"/>
    <w:rsid w:val="00A25748"/>
    <w:rsid w:val="00A26AC3"/>
    <w:rsid w:val="00A51B4A"/>
    <w:rsid w:val="00A958E1"/>
    <w:rsid w:val="00AA64ED"/>
    <w:rsid w:val="00AB0BFF"/>
    <w:rsid w:val="00AB0E6D"/>
    <w:rsid w:val="00AC6503"/>
    <w:rsid w:val="00B25026"/>
    <w:rsid w:val="00B50BBE"/>
    <w:rsid w:val="00B57D47"/>
    <w:rsid w:val="00B62368"/>
    <w:rsid w:val="00BA64FE"/>
    <w:rsid w:val="00BB108C"/>
    <w:rsid w:val="00BB68FB"/>
    <w:rsid w:val="00BB7310"/>
    <w:rsid w:val="00BC56A2"/>
    <w:rsid w:val="00BD0C22"/>
    <w:rsid w:val="00BD18F5"/>
    <w:rsid w:val="00C04E45"/>
    <w:rsid w:val="00C0713B"/>
    <w:rsid w:val="00C105BC"/>
    <w:rsid w:val="00C34BC5"/>
    <w:rsid w:val="00C43D53"/>
    <w:rsid w:val="00C57D8C"/>
    <w:rsid w:val="00C62EEA"/>
    <w:rsid w:val="00CA2399"/>
    <w:rsid w:val="00CB5F26"/>
    <w:rsid w:val="00D15C5B"/>
    <w:rsid w:val="00D16F5B"/>
    <w:rsid w:val="00D24546"/>
    <w:rsid w:val="00D92671"/>
    <w:rsid w:val="00DA4E77"/>
    <w:rsid w:val="00DB4A2C"/>
    <w:rsid w:val="00DC2040"/>
    <w:rsid w:val="00DC3864"/>
    <w:rsid w:val="00DE57D8"/>
    <w:rsid w:val="00DF1E62"/>
    <w:rsid w:val="00E057E3"/>
    <w:rsid w:val="00E15560"/>
    <w:rsid w:val="00E27CCF"/>
    <w:rsid w:val="00E57A13"/>
    <w:rsid w:val="00E763F7"/>
    <w:rsid w:val="00E8144F"/>
    <w:rsid w:val="00E85B36"/>
    <w:rsid w:val="00EA3CAC"/>
    <w:rsid w:val="00EC2E34"/>
    <w:rsid w:val="00EC3F11"/>
    <w:rsid w:val="00EE76DA"/>
    <w:rsid w:val="00EF46BC"/>
    <w:rsid w:val="00F10353"/>
    <w:rsid w:val="00F17B06"/>
    <w:rsid w:val="00F21500"/>
    <w:rsid w:val="00F359F0"/>
    <w:rsid w:val="00F45C9B"/>
    <w:rsid w:val="00F80AC6"/>
    <w:rsid w:val="00F83650"/>
    <w:rsid w:val="00F8538A"/>
    <w:rsid w:val="00FC09B9"/>
    <w:rsid w:val="00FC3EE7"/>
    <w:rsid w:val="00FC7700"/>
    <w:rsid w:val="00FE22F7"/>
    <w:rsid w:val="00FF05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66A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C3E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7E7C34"/>
    <w:rPr>
      <w:sz w:val="16"/>
      <w:szCs w:val="16"/>
    </w:rPr>
  </w:style>
  <w:style w:type="paragraph" w:styleId="Tekstkomentarza">
    <w:name w:val="annotation text"/>
    <w:basedOn w:val="Normalny"/>
    <w:link w:val="TekstkomentarzaZnak"/>
    <w:uiPriority w:val="99"/>
    <w:semiHidden/>
    <w:unhideWhenUsed/>
    <w:rsid w:val="007E7C34"/>
    <w:rPr>
      <w:sz w:val="20"/>
      <w:szCs w:val="20"/>
    </w:rPr>
  </w:style>
  <w:style w:type="character" w:customStyle="1" w:styleId="TekstkomentarzaZnak">
    <w:name w:val="Tekst komentarza Znak"/>
    <w:basedOn w:val="Domylnaczcionkaakapitu"/>
    <w:link w:val="Tekstkomentarza"/>
    <w:uiPriority w:val="99"/>
    <w:semiHidden/>
    <w:rsid w:val="007E7C34"/>
    <w:rPr>
      <w:lang w:eastAsia="en-US"/>
    </w:rPr>
  </w:style>
  <w:style w:type="paragraph" w:styleId="Tematkomentarza">
    <w:name w:val="annotation subject"/>
    <w:basedOn w:val="Tekstkomentarza"/>
    <w:next w:val="Tekstkomentarza"/>
    <w:link w:val="TematkomentarzaZnak"/>
    <w:uiPriority w:val="99"/>
    <w:semiHidden/>
    <w:unhideWhenUsed/>
    <w:rsid w:val="007E7C34"/>
    <w:rPr>
      <w:b/>
      <w:bCs/>
    </w:rPr>
  </w:style>
  <w:style w:type="character" w:customStyle="1" w:styleId="TematkomentarzaZnak">
    <w:name w:val="Temat komentarza Znak"/>
    <w:basedOn w:val="TekstkomentarzaZnak"/>
    <w:link w:val="Tematkomentarza"/>
    <w:uiPriority w:val="99"/>
    <w:semiHidden/>
    <w:rsid w:val="007E7C34"/>
    <w:rPr>
      <w:b/>
      <w:bCs/>
    </w:rPr>
  </w:style>
  <w:style w:type="paragraph" w:styleId="Tekstdymka">
    <w:name w:val="Balloon Text"/>
    <w:basedOn w:val="Normalny"/>
    <w:link w:val="TekstdymkaZnak"/>
    <w:uiPriority w:val="99"/>
    <w:semiHidden/>
    <w:unhideWhenUsed/>
    <w:rsid w:val="007E7C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E7C34"/>
    <w:rPr>
      <w:rFonts w:ascii="Tahoma" w:hAnsi="Tahoma" w:cs="Tahoma"/>
      <w:sz w:val="16"/>
      <w:szCs w:val="16"/>
      <w:lang w:eastAsia="en-US"/>
    </w:rPr>
  </w:style>
  <w:style w:type="paragraph" w:styleId="Nagwek">
    <w:name w:val="header"/>
    <w:basedOn w:val="Normalny"/>
    <w:link w:val="NagwekZnak"/>
    <w:uiPriority w:val="99"/>
    <w:semiHidden/>
    <w:unhideWhenUsed/>
    <w:rsid w:val="009E4D10"/>
    <w:pPr>
      <w:tabs>
        <w:tab w:val="center" w:pos="4536"/>
        <w:tab w:val="right" w:pos="9072"/>
      </w:tabs>
    </w:pPr>
  </w:style>
  <w:style w:type="character" w:customStyle="1" w:styleId="NagwekZnak">
    <w:name w:val="Nagłówek Znak"/>
    <w:basedOn w:val="Domylnaczcionkaakapitu"/>
    <w:link w:val="Nagwek"/>
    <w:uiPriority w:val="99"/>
    <w:semiHidden/>
    <w:rsid w:val="009E4D10"/>
    <w:rPr>
      <w:sz w:val="22"/>
      <w:szCs w:val="22"/>
      <w:lang w:eastAsia="en-US"/>
    </w:rPr>
  </w:style>
  <w:style w:type="paragraph" w:styleId="Stopka">
    <w:name w:val="footer"/>
    <w:basedOn w:val="Normalny"/>
    <w:link w:val="StopkaZnak"/>
    <w:uiPriority w:val="99"/>
    <w:unhideWhenUsed/>
    <w:rsid w:val="009E4D10"/>
    <w:pPr>
      <w:tabs>
        <w:tab w:val="center" w:pos="4536"/>
        <w:tab w:val="right" w:pos="9072"/>
      </w:tabs>
    </w:pPr>
  </w:style>
  <w:style w:type="character" w:customStyle="1" w:styleId="StopkaZnak">
    <w:name w:val="Stopka Znak"/>
    <w:basedOn w:val="Domylnaczcionkaakapitu"/>
    <w:link w:val="Stopka"/>
    <w:uiPriority w:val="99"/>
    <w:rsid w:val="009E4D10"/>
    <w:rPr>
      <w:sz w:val="22"/>
      <w:szCs w:val="22"/>
      <w:lang w:eastAsia="en-US"/>
    </w:rPr>
  </w:style>
  <w:style w:type="paragraph" w:styleId="Akapitzlist">
    <w:name w:val="List Paragraph"/>
    <w:basedOn w:val="Normalny"/>
    <w:uiPriority w:val="34"/>
    <w:qFormat/>
    <w:rsid w:val="001C4B95"/>
    <w:pPr>
      <w:ind w:left="720"/>
      <w:contextualSpacing/>
    </w:pPr>
  </w:style>
</w:styles>
</file>

<file path=word/webSettings.xml><?xml version="1.0" encoding="utf-8"?>
<w:webSettings xmlns:r="http://schemas.openxmlformats.org/officeDocument/2006/relationships" xmlns:w="http://schemas.openxmlformats.org/wordprocessingml/2006/main">
  <w:divs>
    <w:div w:id="948316942">
      <w:bodyDiv w:val="1"/>
      <w:marLeft w:val="0"/>
      <w:marRight w:val="0"/>
      <w:marTop w:val="0"/>
      <w:marBottom w:val="0"/>
      <w:divBdr>
        <w:top w:val="none" w:sz="0" w:space="0" w:color="auto"/>
        <w:left w:val="none" w:sz="0" w:space="0" w:color="auto"/>
        <w:bottom w:val="none" w:sz="0" w:space="0" w:color="auto"/>
        <w:right w:val="none" w:sz="0" w:space="0" w:color="auto"/>
      </w:divBdr>
      <w:divsChild>
        <w:div w:id="184826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CEC96-AEBA-4418-B92C-E4D3645D7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4066</Words>
  <Characters>24397</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Mitrosz</dc:creator>
  <cp:lastModifiedBy>tleszkowicz</cp:lastModifiedBy>
  <cp:revision>3</cp:revision>
  <dcterms:created xsi:type="dcterms:W3CDTF">2015-10-12T12:56:00Z</dcterms:created>
  <dcterms:modified xsi:type="dcterms:W3CDTF">2015-10-12T12:57:00Z</dcterms:modified>
</cp:coreProperties>
</file>